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AF527" w14:textId="5C6BEA35" w:rsidR="003871A3" w:rsidRPr="00B10B7D" w:rsidRDefault="00B10B7D" w:rsidP="003871A3">
      <w:pPr>
        <w:rPr>
          <w:rFonts w:ascii="Verdana" w:eastAsia="Times New Roman" w:hAnsi="Verdana" w:cstheme="minorHAnsi"/>
          <w:b/>
          <w:bCs/>
          <w:color w:val="0070C0"/>
          <w:sz w:val="36"/>
          <w:szCs w:val="36"/>
          <w:lang w:val="en-CA"/>
        </w:rPr>
      </w:pPr>
      <w:r w:rsidRPr="00B10B7D">
        <w:rPr>
          <w:rFonts w:ascii="Verdana" w:eastAsia="Times New Roman" w:hAnsi="Verdana" w:cstheme="minorHAnsi"/>
          <w:b/>
          <w:bCs/>
          <w:color w:val="0070C0"/>
          <w:sz w:val="36"/>
          <w:szCs w:val="36"/>
          <w:lang w:val="en-CA"/>
        </w:rPr>
        <w:t>AODA Customer Service Policy</w:t>
      </w:r>
    </w:p>
    <w:p w14:paraId="49D892FB" w14:textId="77777777" w:rsidR="00B10B7D" w:rsidRPr="00C43772" w:rsidRDefault="00B10B7D" w:rsidP="00B10B7D">
      <w:pPr>
        <w:rPr>
          <w:rFonts w:ascii="Verdana" w:hAnsi="Verdana" w:cs="Calibri"/>
          <w:b/>
          <w:sz w:val="22"/>
          <w:szCs w:val="22"/>
          <w:lang w:val="en-CA"/>
        </w:rPr>
      </w:pPr>
    </w:p>
    <w:p w14:paraId="148B8EF6" w14:textId="5CE624BD" w:rsidR="00B10B7D" w:rsidRPr="00C43772" w:rsidRDefault="00B10B7D" w:rsidP="00B10B7D">
      <w:pPr>
        <w:rPr>
          <w:rFonts w:ascii="Verdana" w:hAnsi="Verdana" w:cs="Calibri"/>
          <w:sz w:val="22"/>
          <w:szCs w:val="22"/>
        </w:rPr>
      </w:pPr>
      <w:r>
        <w:rPr>
          <w:rFonts w:ascii="Verdana" w:hAnsi="Verdana" w:cs="Calibri"/>
          <w:sz w:val="22"/>
          <w:szCs w:val="22"/>
          <w:lang w:val="en-CA"/>
        </w:rPr>
        <w:t>VCA Canada</w:t>
      </w:r>
      <w:r w:rsidRPr="00C43772">
        <w:rPr>
          <w:rFonts w:ascii="Verdana" w:hAnsi="Verdana" w:cs="Calibri"/>
          <w:sz w:val="22"/>
          <w:szCs w:val="22"/>
          <w:lang w:val="en-CA"/>
        </w:rPr>
        <w:t xml:space="preserve"> (Ontario) Professional Corporation (the “Company”) </w:t>
      </w:r>
      <w:r w:rsidRPr="00C43772">
        <w:rPr>
          <w:rFonts w:ascii="Verdana" w:hAnsi="Verdana" w:cs="Calibri"/>
          <w:sz w:val="22"/>
          <w:szCs w:val="22"/>
        </w:rPr>
        <w:t>is committed to treating all people in a way that allows them to maintain their dignity and independence. We believe in integration and equal opportunity.</w:t>
      </w:r>
      <w:r w:rsidRPr="00C43772" w:rsidDel="001F5A68">
        <w:rPr>
          <w:rFonts w:ascii="Verdana" w:hAnsi="Verdana" w:cs="Calibri"/>
          <w:sz w:val="22"/>
          <w:szCs w:val="22"/>
        </w:rPr>
        <w:t xml:space="preserve"> </w:t>
      </w:r>
    </w:p>
    <w:p w14:paraId="48F83CCC" w14:textId="77777777" w:rsidR="00B10B7D" w:rsidRPr="00C43772" w:rsidRDefault="00B10B7D" w:rsidP="00B10B7D">
      <w:pPr>
        <w:rPr>
          <w:rFonts w:ascii="Verdana" w:hAnsi="Verdana" w:cs="Calibri"/>
          <w:sz w:val="22"/>
          <w:szCs w:val="22"/>
        </w:rPr>
      </w:pPr>
    </w:p>
    <w:p w14:paraId="7641383F"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This policy shall apply to every person who deals with members of the public or their agents on behalf of the Company including employees, volunteers and persons who participate in the development of policies, practices and procedures governing the provision of goods and services to members of the public or third parties.</w:t>
      </w:r>
    </w:p>
    <w:p w14:paraId="3F17B66F" w14:textId="77777777" w:rsidR="00B10B7D" w:rsidRPr="00C43772" w:rsidRDefault="00B10B7D" w:rsidP="00B10B7D">
      <w:pPr>
        <w:pStyle w:val="NormalWeb"/>
        <w:spacing w:before="0" w:beforeAutospacing="0" w:after="0" w:afterAutospacing="0"/>
        <w:rPr>
          <w:rFonts w:ascii="Verdana" w:hAnsi="Verdana" w:cs="Calibri"/>
          <w:sz w:val="22"/>
          <w:szCs w:val="22"/>
        </w:rPr>
      </w:pPr>
    </w:p>
    <w:p w14:paraId="0BBE8962" w14:textId="77777777" w:rsidR="00B10B7D" w:rsidRPr="00C43772" w:rsidRDefault="00B10B7D" w:rsidP="00B10B7D">
      <w:pPr>
        <w:pStyle w:val="NormalWeb"/>
        <w:spacing w:before="0" w:beforeAutospacing="0" w:after="0" w:afterAutospacing="0"/>
        <w:rPr>
          <w:rFonts w:ascii="Verdana" w:hAnsi="Verdana" w:cs="Calibri"/>
          <w:b/>
          <w:sz w:val="22"/>
          <w:szCs w:val="22"/>
        </w:rPr>
      </w:pPr>
      <w:r w:rsidRPr="00C43772">
        <w:rPr>
          <w:rFonts w:ascii="Verdana" w:hAnsi="Verdana" w:cs="Calibri"/>
          <w:b/>
          <w:sz w:val="22"/>
          <w:szCs w:val="22"/>
        </w:rPr>
        <w:t>Definitions</w:t>
      </w:r>
    </w:p>
    <w:p w14:paraId="27A92BE7" w14:textId="77777777" w:rsidR="00B10B7D" w:rsidRPr="00C43772" w:rsidRDefault="00B10B7D" w:rsidP="00B10B7D">
      <w:pPr>
        <w:pStyle w:val="NormalWeb"/>
        <w:spacing w:before="0" w:beforeAutospacing="0" w:after="0" w:afterAutospacing="0"/>
        <w:rPr>
          <w:rFonts w:ascii="Verdana" w:hAnsi="Verdana" w:cs="Calibri"/>
          <w:b/>
          <w:sz w:val="22"/>
          <w:szCs w:val="22"/>
        </w:rPr>
      </w:pPr>
    </w:p>
    <w:p w14:paraId="2005F258" w14:textId="77777777" w:rsidR="00B10B7D" w:rsidRPr="00C43772" w:rsidRDefault="00B10B7D" w:rsidP="00B10B7D">
      <w:pPr>
        <w:pStyle w:val="NormalWeb"/>
        <w:spacing w:before="0" w:beforeAutospacing="0" w:after="0" w:afterAutospacing="0"/>
        <w:rPr>
          <w:rFonts w:ascii="Verdana" w:hAnsi="Verdana" w:cs="Calibri"/>
          <w:sz w:val="22"/>
          <w:szCs w:val="22"/>
        </w:rPr>
      </w:pPr>
      <w:r w:rsidRPr="00C43772">
        <w:rPr>
          <w:rFonts w:ascii="Verdana" w:hAnsi="Verdana" w:cs="Calibri"/>
          <w:sz w:val="22"/>
          <w:szCs w:val="22"/>
          <w:u w:val="single"/>
        </w:rPr>
        <w:t>Assistive Devices:</w:t>
      </w:r>
      <w:r w:rsidRPr="00C43772">
        <w:rPr>
          <w:rFonts w:ascii="Verdana" w:hAnsi="Verdana" w:cs="Calibri"/>
          <w:sz w:val="22"/>
          <w:szCs w:val="22"/>
        </w:rPr>
        <w:t xml:space="preserve">  A technical aid, communication device or other instrument that is used to maintain or improve the functional abilities of people with disabilities. Personal assistive devices are typically devices that customers bring with them such as a wheelchair, walker or a personal oxygen tank that might assist in hearing, seeing, communicating, moving, breathing, remembering and/or reading.</w:t>
      </w:r>
    </w:p>
    <w:p w14:paraId="1F2EE101" w14:textId="77777777" w:rsidR="00B10B7D" w:rsidRPr="00C43772" w:rsidRDefault="00B10B7D" w:rsidP="00B10B7D">
      <w:pPr>
        <w:pStyle w:val="NormalWeb"/>
        <w:spacing w:before="0" w:beforeAutospacing="0" w:after="0" w:afterAutospacing="0"/>
        <w:rPr>
          <w:rFonts w:ascii="Verdana" w:hAnsi="Verdana" w:cs="Calibri"/>
          <w:b/>
          <w:sz w:val="22"/>
          <w:szCs w:val="22"/>
        </w:rPr>
      </w:pPr>
    </w:p>
    <w:p w14:paraId="647A9E54" w14:textId="77777777" w:rsidR="00B10B7D" w:rsidRPr="00C43772" w:rsidRDefault="00B10B7D" w:rsidP="00B10B7D">
      <w:pPr>
        <w:pStyle w:val="NormalWeb"/>
        <w:spacing w:before="0" w:beforeAutospacing="0" w:after="0" w:afterAutospacing="0"/>
        <w:rPr>
          <w:rFonts w:ascii="Verdana" w:hAnsi="Verdana" w:cs="Calibri"/>
          <w:sz w:val="22"/>
          <w:szCs w:val="22"/>
          <w:lang w:val="en-CA"/>
        </w:rPr>
      </w:pPr>
      <w:r w:rsidRPr="00C43772">
        <w:rPr>
          <w:rFonts w:ascii="Verdana" w:hAnsi="Verdana" w:cs="Calibri"/>
          <w:sz w:val="22"/>
          <w:szCs w:val="22"/>
          <w:u w:val="single"/>
        </w:rPr>
        <w:t>Disability:</w:t>
      </w:r>
      <w:r w:rsidRPr="00C43772">
        <w:rPr>
          <w:rFonts w:ascii="Verdana" w:hAnsi="Verdana" w:cs="Calibri"/>
          <w:b/>
          <w:sz w:val="22"/>
          <w:szCs w:val="22"/>
        </w:rPr>
        <w:t xml:space="preserve"> </w:t>
      </w:r>
      <w:r w:rsidRPr="00C43772">
        <w:rPr>
          <w:rFonts w:ascii="Verdana" w:hAnsi="Verdana" w:cs="Calibri"/>
          <w:sz w:val="22"/>
          <w:szCs w:val="22"/>
        </w:rPr>
        <w:t xml:space="preserve">As defined by the </w:t>
      </w:r>
      <w:r w:rsidRPr="00C43772">
        <w:rPr>
          <w:rFonts w:ascii="Verdana" w:hAnsi="Verdana" w:cs="Calibri"/>
          <w:i/>
          <w:sz w:val="22"/>
          <w:szCs w:val="22"/>
        </w:rPr>
        <w:t>Accessibility for Ontarians with Disabilities Act, 2005,</w:t>
      </w:r>
      <w:r w:rsidRPr="00C43772">
        <w:rPr>
          <w:rFonts w:ascii="Verdana" w:hAnsi="Verdana" w:cs="Calibri"/>
          <w:sz w:val="22"/>
          <w:szCs w:val="22"/>
        </w:rPr>
        <w:t xml:space="preserve"> and the </w:t>
      </w:r>
      <w:r w:rsidRPr="00C43772">
        <w:rPr>
          <w:rFonts w:ascii="Verdana" w:hAnsi="Verdana" w:cs="Calibri"/>
          <w:i/>
          <w:sz w:val="22"/>
          <w:szCs w:val="22"/>
        </w:rPr>
        <w:t>Ontario Human Rights Code, refers to:</w:t>
      </w:r>
    </w:p>
    <w:p w14:paraId="4F18FAD8" w14:textId="77777777" w:rsidR="00B10B7D" w:rsidRPr="00C43772" w:rsidRDefault="00B10B7D" w:rsidP="00B10B7D">
      <w:pPr>
        <w:pStyle w:val="NormalWeb"/>
        <w:numPr>
          <w:ilvl w:val="0"/>
          <w:numId w:val="3"/>
        </w:numPr>
        <w:rPr>
          <w:rFonts w:ascii="Verdana" w:hAnsi="Verdana" w:cs="Calibri"/>
          <w:sz w:val="22"/>
          <w:szCs w:val="22"/>
        </w:rPr>
      </w:pPr>
      <w:r w:rsidRPr="00C43772">
        <w:rPr>
          <w:rFonts w:ascii="Verdana" w:hAnsi="Verdana" w:cs="Calibri"/>
          <w:sz w:val="22"/>
          <w:szCs w:val="22"/>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0C5C13C1" w14:textId="77777777" w:rsidR="00B10B7D" w:rsidRPr="00C43772" w:rsidRDefault="00B10B7D" w:rsidP="00B10B7D">
      <w:pPr>
        <w:pStyle w:val="NormalWeb"/>
        <w:numPr>
          <w:ilvl w:val="0"/>
          <w:numId w:val="3"/>
        </w:numPr>
        <w:rPr>
          <w:rFonts w:ascii="Verdana" w:hAnsi="Verdana" w:cs="Calibri"/>
          <w:sz w:val="22"/>
          <w:szCs w:val="22"/>
        </w:rPr>
      </w:pPr>
      <w:r w:rsidRPr="00C43772">
        <w:rPr>
          <w:rFonts w:ascii="Verdana" w:hAnsi="Verdana" w:cs="Calibri"/>
          <w:sz w:val="22"/>
          <w:szCs w:val="22"/>
        </w:rPr>
        <w:t>a condition of mental impairment or a developmental disability;</w:t>
      </w:r>
    </w:p>
    <w:p w14:paraId="436E7A13" w14:textId="77777777" w:rsidR="00B10B7D" w:rsidRPr="00C43772" w:rsidRDefault="00B10B7D" w:rsidP="00B10B7D">
      <w:pPr>
        <w:pStyle w:val="NormalWeb"/>
        <w:numPr>
          <w:ilvl w:val="0"/>
          <w:numId w:val="3"/>
        </w:numPr>
        <w:rPr>
          <w:rFonts w:ascii="Verdana" w:hAnsi="Verdana" w:cs="Calibri"/>
          <w:sz w:val="22"/>
          <w:szCs w:val="22"/>
        </w:rPr>
      </w:pPr>
      <w:r w:rsidRPr="00C43772">
        <w:rPr>
          <w:rFonts w:ascii="Verdana" w:hAnsi="Verdana" w:cs="Calibri"/>
          <w:sz w:val="22"/>
          <w:szCs w:val="22"/>
        </w:rPr>
        <w:t>a learning disability, or dysfunction in one or more of the processes involved in understanding or using symbols or spoken language;</w:t>
      </w:r>
    </w:p>
    <w:p w14:paraId="004E1621" w14:textId="77777777" w:rsidR="00B10B7D" w:rsidRPr="00C43772" w:rsidRDefault="00B10B7D" w:rsidP="00B10B7D">
      <w:pPr>
        <w:pStyle w:val="NormalWeb"/>
        <w:numPr>
          <w:ilvl w:val="0"/>
          <w:numId w:val="3"/>
        </w:numPr>
        <w:rPr>
          <w:rFonts w:ascii="Verdana" w:hAnsi="Verdana" w:cs="Calibri"/>
          <w:sz w:val="22"/>
          <w:szCs w:val="22"/>
        </w:rPr>
      </w:pPr>
      <w:r w:rsidRPr="00C43772">
        <w:rPr>
          <w:rFonts w:ascii="Verdana" w:hAnsi="Verdana" w:cs="Calibri"/>
          <w:sz w:val="22"/>
          <w:szCs w:val="22"/>
        </w:rPr>
        <w:t>a mental disorder; or</w:t>
      </w:r>
    </w:p>
    <w:p w14:paraId="4EB3A0B1" w14:textId="77777777" w:rsidR="00B10B7D" w:rsidRPr="00C43772" w:rsidRDefault="00B10B7D" w:rsidP="00B10B7D">
      <w:pPr>
        <w:pStyle w:val="NormalWeb"/>
        <w:numPr>
          <w:ilvl w:val="0"/>
          <w:numId w:val="3"/>
        </w:numPr>
        <w:rPr>
          <w:rFonts w:ascii="Verdana" w:hAnsi="Verdana" w:cs="Calibri"/>
          <w:sz w:val="22"/>
          <w:szCs w:val="22"/>
        </w:rPr>
      </w:pPr>
      <w:r w:rsidRPr="00C43772">
        <w:rPr>
          <w:rFonts w:ascii="Verdana" w:hAnsi="Verdana" w:cs="Calibri"/>
          <w:sz w:val="22"/>
          <w:szCs w:val="22"/>
        </w:rPr>
        <w:t>an injury or disability for which benefits were claimed or received under the insurance plan established under the Workplace Safety and Insurance Act, 1997.</w:t>
      </w:r>
    </w:p>
    <w:p w14:paraId="5C2882B0" w14:textId="77777777" w:rsidR="00B10B7D" w:rsidRPr="00C43772" w:rsidRDefault="00B10B7D" w:rsidP="00B10B7D">
      <w:pPr>
        <w:pStyle w:val="NormalWeb"/>
        <w:spacing w:before="0" w:beforeAutospacing="0" w:after="0" w:afterAutospacing="0"/>
        <w:rPr>
          <w:rFonts w:ascii="Verdana" w:hAnsi="Verdana" w:cs="Calibri"/>
          <w:sz w:val="22"/>
          <w:szCs w:val="22"/>
        </w:rPr>
      </w:pPr>
      <w:r w:rsidRPr="00C43772">
        <w:rPr>
          <w:rFonts w:ascii="Verdana" w:hAnsi="Verdana" w:cs="Calibri"/>
          <w:sz w:val="22"/>
          <w:szCs w:val="22"/>
          <w:u w:val="single"/>
        </w:rPr>
        <w:lastRenderedPageBreak/>
        <w:t>Guide Dog:</w:t>
      </w:r>
      <w:r w:rsidRPr="00C43772">
        <w:rPr>
          <w:rFonts w:ascii="Verdana" w:hAnsi="Verdana" w:cs="Calibri"/>
          <w:b/>
          <w:sz w:val="22"/>
          <w:szCs w:val="22"/>
        </w:rPr>
        <w:t xml:space="preserve"> </w:t>
      </w:r>
      <w:r w:rsidRPr="00C43772">
        <w:rPr>
          <w:rFonts w:ascii="Verdana" w:hAnsi="Verdana" w:cs="Calibri"/>
          <w:sz w:val="22"/>
          <w:szCs w:val="22"/>
        </w:rPr>
        <w:t>A</w:t>
      </w:r>
      <w:r w:rsidRPr="00C43772">
        <w:rPr>
          <w:rFonts w:ascii="Verdana" w:hAnsi="Verdana" w:cs="Calibri"/>
          <w:sz w:val="22"/>
          <w:szCs w:val="22"/>
          <w:lang w:val="en-CA"/>
        </w:rPr>
        <w:t xml:space="preserve"> highly-trained working dog that has been trained at one of the facilities listed in Ontario Regulation 58 under the </w:t>
      </w:r>
      <w:r w:rsidRPr="00C43772">
        <w:rPr>
          <w:rFonts w:ascii="Verdana" w:hAnsi="Verdana" w:cs="Calibri"/>
          <w:i/>
          <w:sz w:val="22"/>
          <w:szCs w:val="22"/>
          <w:lang w:val="en-CA"/>
        </w:rPr>
        <w:t xml:space="preserve">Blind Persons’ Rights Act, </w:t>
      </w:r>
      <w:r w:rsidRPr="00C43772">
        <w:rPr>
          <w:rFonts w:ascii="Verdana" w:hAnsi="Verdana" w:cs="Calibri"/>
          <w:sz w:val="22"/>
          <w:szCs w:val="22"/>
          <w:lang w:val="en-CA"/>
        </w:rPr>
        <w:t>to provide mobility, safety and increased independence for people who are blind</w:t>
      </w:r>
      <w:r w:rsidRPr="00C43772">
        <w:rPr>
          <w:rFonts w:ascii="Verdana" w:hAnsi="Verdana" w:cs="Calibri"/>
          <w:sz w:val="22"/>
          <w:szCs w:val="22"/>
        </w:rPr>
        <w:t>.</w:t>
      </w:r>
    </w:p>
    <w:p w14:paraId="192A80BE"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u w:val="single"/>
        </w:rPr>
        <w:t>Service Animal:</w:t>
      </w:r>
      <w:r w:rsidRPr="00C43772">
        <w:rPr>
          <w:rFonts w:ascii="Verdana" w:hAnsi="Verdana" w:cs="Calibri"/>
          <w:b/>
          <w:sz w:val="22"/>
          <w:szCs w:val="22"/>
        </w:rPr>
        <w:t xml:space="preserve"> </w:t>
      </w:r>
      <w:r w:rsidRPr="00C43772">
        <w:rPr>
          <w:rFonts w:ascii="Verdana" w:hAnsi="Verdana" w:cs="Calibri"/>
          <w:sz w:val="22"/>
          <w:szCs w:val="22"/>
        </w:rPr>
        <w:t xml:space="preserve">As reflected in </w:t>
      </w:r>
      <w:r w:rsidRPr="00C43772">
        <w:rPr>
          <w:rFonts w:ascii="Verdana" w:hAnsi="Verdana" w:cs="Calibri"/>
          <w:i/>
          <w:sz w:val="22"/>
          <w:szCs w:val="22"/>
        </w:rPr>
        <w:t>Ontario Regulation 429/07</w:t>
      </w:r>
      <w:r w:rsidRPr="00C43772">
        <w:rPr>
          <w:rFonts w:ascii="Verdana" w:hAnsi="Verdana" w:cs="Calibri"/>
          <w:sz w:val="22"/>
          <w:szCs w:val="22"/>
        </w:rPr>
        <w:t>, an animal is a service animal for a person with a disability if:</w:t>
      </w:r>
    </w:p>
    <w:p w14:paraId="0E99B498" w14:textId="77777777" w:rsidR="00B10B7D" w:rsidRPr="00C43772" w:rsidRDefault="00B10B7D" w:rsidP="00B10B7D">
      <w:pPr>
        <w:pStyle w:val="NormalWeb"/>
        <w:numPr>
          <w:ilvl w:val="0"/>
          <w:numId w:val="4"/>
        </w:numPr>
        <w:rPr>
          <w:rFonts w:ascii="Verdana" w:hAnsi="Verdana" w:cs="Calibri"/>
          <w:sz w:val="22"/>
          <w:szCs w:val="22"/>
        </w:rPr>
      </w:pPr>
      <w:r w:rsidRPr="00C43772">
        <w:rPr>
          <w:rFonts w:ascii="Verdana" w:hAnsi="Verdana" w:cs="Calibri"/>
          <w:sz w:val="22"/>
          <w:szCs w:val="22"/>
        </w:rPr>
        <w:t>it is readily apparent that the animal is used by the person for reasons relating to his or her disability; or</w:t>
      </w:r>
    </w:p>
    <w:p w14:paraId="39B1EE35" w14:textId="77777777" w:rsidR="00B10B7D" w:rsidRPr="00C43772" w:rsidRDefault="00B10B7D" w:rsidP="00B10B7D">
      <w:pPr>
        <w:pStyle w:val="NormalWeb"/>
        <w:numPr>
          <w:ilvl w:val="0"/>
          <w:numId w:val="4"/>
        </w:numPr>
        <w:rPr>
          <w:rFonts w:ascii="Verdana" w:hAnsi="Verdana" w:cs="Calibri"/>
          <w:sz w:val="22"/>
          <w:szCs w:val="22"/>
        </w:rPr>
      </w:pPr>
      <w:r w:rsidRPr="00C43772">
        <w:rPr>
          <w:rFonts w:ascii="Verdana" w:hAnsi="Verdana" w:cs="Calibri"/>
          <w:sz w:val="22"/>
          <w:szCs w:val="22"/>
        </w:rPr>
        <w:t>if the person provides a letter from a physician or nurse confirming that the person requires the animal for reasons relating to the disability.</w:t>
      </w:r>
    </w:p>
    <w:p w14:paraId="7A0C2990" w14:textId="77777777" w:rsidR="00B10B7D" w:rsidRPr="00C43772" w:rsidRDefault="00B10B7D" w:rsidP="00B10B7D">
      <w:pPr>
        <w:pStyle w:val="NormalWeb"/>
        <w:spacing w:before="0" w:beforeAutospacing="0" w:after="0" w:afterAutospacing="0"/>
        <w:rPr>
          <w:rFonts w:ascii="Verdana" w:hAnsi="Verdana" w:cs="Calibri"/>
          <w:sz w:val="22"/>
          <w:szCs w:val="22"/>
        </w:rPr>
      </w:pPr>
      <w:r w:rsidRPr="00C43772">
        <w:rPr>
          <w:rFonts w:ascii="Verdana" w:hAnsi="Verdana" w:cs="Calibri"/>
          <w:sz w:val="22"/>
          <w:szCs w:val="22"/>
          <w:u w:val="single"/>
        </w:rPr>
        <w:t>Support Person:</w:t>
      </w:r>
      <w:r w:rsidRPr="00C43772">
        <w:rPr>
          <w:rFonts w:ascii="Verdana" w:hAnsi="Verdana" w:cs="Calibri"/>
          <w:b/>
          <w:sz w:val="22"/>
          <w:szCs w:val="22"/>
        </w:rPr>
        <w:t xml:space="preserve"> </w:t>
      </w:r>
      <w:r w:rsidRPr="00C43772">
        <w:rPr>
          <w:rFonts w:ascii="Verdana" w:hAnsi="Verdana" w:cs="Calibri"/>
          <w:sz w:val="22"/>
          <w:szCs w:val="22"/>
        </w:rPr>
        <w:t>in relation to a person with a disability, another person who accompanies the person with a disability in order to help with communication, mobility, personal care or medical needs, or with access to goods, services or facilities.</w:t>
      </w:r>
    </w:p>
    <w:p w14:paraId="3FA37000" w14:textId="77777777" w:rsidR="00B10B7D" w:rsidRPr="00C43772" w:rsidRDefault="00B10B7D" w:rsidP="00B10B7D">
      <w:pPr>
        <w:pStyle w:val="NormalWeb"/>
        <w:spacing w:before="0" w:beforeAutospacing="0" w:after="0" w:afterAutospacing="0"/>
        <w:rPr>
          <w:rFonts w:ascii="Verdana" w:hAnsi="Verdana" w:cs="Calibri"/>
          <w:sz w:val="22"/>
          <w:szCs w:val="22"/>
        </w:rPr>
      </w:pPr>
    </w:p>
    <w:p w14:paraId="7C0C7F0C" w14:textId="77777777" w:rsidR="00B10B7D" w:rsidRPr="00C43772" w:rsidRDefault="00B10B7D" w:rsidP="00B10B7D">
      <w:pPr>
        <w:pStyle w:val="NormalWeb"/>
        <w:spacing w:before="0" w:beforeAutospacing="0"/>
        <w:rPr>
          <w:rFonts w:ascii="Verdana" w:hAnsi="Verdana" w:cs="Calibri"/>
          <w:b/>
          <w:sz w:val="22"/>
          <w:szCs w:val="22"/>
        </w:rPr>
      </w:pPr>
      <w:r w:rsidRPr="00C43772">
        <w:rPr>
          <w:rFonts w:ascii="Verdana" w:hAnsi="Verdana" w:cs="Calibri"/>
          <w:b/>
          <w:sz w:val="22"/>
          <w:szCs w:val="22"/>
        </w:rPr>
        <w:t>General Principles</w:t>
      </w:r>
    </w:p>
    <w:p w14:paraId="0672E167" w14:textId="77777777" w:rsidR="00B10B7D" w:rsidRPr="00C43772" w:rsidRDefault="00B10B7D" w:rsidP="00B10B7D">
      <w:pPr>
        <w:pStyle w:val="NormalWeb"/>
        <w:spacing w:before="0" w:beforeAutospacing="0"/>
        <w:rPr>
          <w:rFonts w:ascii="Verdana" w:hAnsi="Verdana" w:cs="Calibri"/>
          <w:sz w:val="22"/>
          <w:szCs w:val="22"/>
        </w:rPr>
      </w:pPr>
      <w:r w:rsidRPr="00C43772">
        <w:rPr>
          <w:rFonts w:ascii="Verdana" w:hAnsi="Verdana" w:cs="Calibri"/>
          <w:sz w:val="22"/>
          <w:szCs w:val="22"/>
        </w:rPr>
        <w:t xml:space="preserve">In accordance with the </w:t>
      </w:r>
      <w:r w:rsidRPr="00C43772">
        <w:rPr>
          <w:rFonts w:ascii="Verdana" w:hAnsi="Verdana" w:cs="Calibri"/>
          <w:i/>
          <w:sz w:val="22"/>
          <w:szCs w:val="22"/>
        </w:rPr>
        <w:t xml:space="preserve">Accessibility Standards for Customer Service, Ontario Regulation 429/07, </w:t>
      </w:r>
      <w:r w:rsidRPr="00C43772">
        <w:rPr>
          <w:rFonts w:ascii="Verdana" w:hAnsi="Verdana" w:cs="Calibri"/>
          <w:sz w:val="22"/>
          <w:szCs w:val="22"/>
        </w:rPr>
        <w:t>this policy addresses the following:</w:t>
      </w:r>
    </w:p>
    <w:p w14:paraId="003DF195"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The Provision of Goods and Services to Persons with Disabilities</w:t>
      </w:r>
    </w:p>
    <w:p w14:paraId="63698757"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The Use of Assistive Devices</w:t>
      </w:r>
    </w:p>
    <w:p w14:paraId="627A06DF"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The Use of Guide Dogs, Service Animals and Service Dogs</w:t>
      </w:r>
    </w:p>
    <w:p w14:paraId="7E66814F"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The Use of Support Persons</w:t>
      </w:r>
    </w:p>
    <w:p w14:paraId="3D7BADE8"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Notice of Service Disruptions</w:t>
      </w:r>
    </w:p>
    <w:p w14:paraId="4CCB8103"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Customer Feedback</w:t>
      </w:r>
    </w:p>
    <w:p w14:paraId="362120DD"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Training</w:t>
      </w:r>
    </w:p>
    <w:p w14:paraId="2FF690C8" w14:textId="77777777" w:rsidR="00B10B7D" w:rsidRPr="00C43772" w:rsidRDefault="00B10B7D" w:rsidP="00B10B7D">
      <w:pPr>
        <w:numPr>
          <w:ilvl w:val="0"/>
          <w:numId w:val="2"/>
        </w:numPr>
        <w:rPr>
          <w:rFonts w:ascii="Verdana" w:hAnsi="Verdana" w:cs="Calibri"/>
          <w:sz w:val="22"/>
          <w:szCs w:val="22"/>
        </w:rPr>
      </w:pPr>
      <w:r w:rsidRPr="00C43772">
        <w:rPr>
          <w:rFonts w:ascii="Verdana" w:hAnsi="Verdana" w:cs="Calibri"/>
          <w:sz w:val="22"/>
          <w:szCs w:val="22"/>
        </w:rPr>
        <w:t>Notice of Availability and Format of Required Documents</w:t>
      </w:r>
    </w:p>
    <w:p w14:paraId="211D21F9" w14:textId="77777777" w:rsidR="00B10B7D" w:rsidRPr="00C43772" w:rsidRDefault="00B10B7D" w:rsidP="00B10B7D">
      <w:pPr>
        <w:pStyle w:val="NormalWeb"/>
        <w:rPr>
          <w:rFonts w:ascii="Verdana" w:hAnsi="Verdana" w:cs="Calibri"/>
          <w:b/>
          <w:sz w:val="22"/>
          <w:szCs w:val="22"/>
        </w:rPr>
      </w:pPr>
      <w:r w:rsidRPr="00C43772">
        <w:rPr>
          <w:rFonts w:ascii="Verdana" w:hAnsi="Verdana" w:cs="Calibri"/>
          <w:b/>
          <w:sz w:val="22"/>
          <w:szCs w:val="22"/>
        </w:rPr>
        <w:t>The Provision of Goods and Services to Persons with Disabilities</w:t>
      </w:r>
    </w:p>
    <w:p w14:paraId="75AD14B6"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The Company will make every reasonable effort to ensure that its policies, practices and procedures are consistent with the principles of dignity, independence, integration and equal opportunity by: </w:t>
      </w:r>
    </w:p>
    <w:p w14:paraId="0C00805C" w14:textId="77777777" w:rsidR="00B10B7D" w:rsidRPr="00C43772" w:rsidRDefault="00B10B7D" w:rsidP="00B10B7D">
      <w:pPr>
        <w:numPr>
          <w:ilvl w:val="0"/>
          <w:numId w:val="5"/>
        </w:numPr>
        <w:spacing w:before="100" w:beforeAutospacing="1" w:after="100" w:afterAutospacing="1"/>
        <w:rPr>
          <w:rFonts w:ascii="Verdana" w:hAnsi="Verdana" w:cs="Calibri"/>
          <w:sz w:val="22"/>
          <w:szCs w:val="22"/>
        </w:rPr>
      </w:pPr>
      <w:r w:rsidRPr="00C43772">
        <w:rPr>
          <w:rFonts w:ascii="Verdana" w:hAnsi="Verdana" w:cs="Calibri"/>
          <w:sz w:val="22"/>
          <w:szCs w:val="22"/>
        </w:rPr>
        <w:t>ensuring that all customers receive the same value and quality;</w:t>
      </w:r>
    </w:p>
    <w:p w14:paraId="0A48EED1" w14:textId="77777777" w:rsidR="00B10B7D" w:rsidRPr="00C43772" w:rsidRDefault="00B10B7D" w:rsidP="00B10B7D">
      <w:pPr>
        <w:numPr>
          <w:ilvl w:val="0"/>
          <w:numId w:val="5"/>
        </w:numPr>
        <w:spacing w:before="100" w:beforeAutospacing="1" w:after="100" w:afterAutospacing="1"/>
        <w:rPr>
          <w:rFonts w:ascii="Verdana" w:hAnsi="Verdana" w:cs="Calibri"/>
          <w:sz w:val="22"/>
          <w:szCs w:val="22"/>
        </w:rPr>
      </w:pPr>
      <w:r w:rsidRPr="00C43772">
        <w:rPr>
          <w:rFonts w:ascii="Verdana" w:hAnsi="Verdana" w:cs="Calibri"/>
          <w:sz w:val="22"/>
          <w:szCs w:val="22"/>
        </w:rPr>
        <w:t>allowing customers with disabilities to do things in their own ways, at their own pace when accessing goods and services as long as this does not present a safety risk;</w:t>
      </w:r>
    </w:p>
    <w:p w14:paraId="2AFE6D8B" w14:textId="77777777" w:rsidR="00B10B7D" w:rsidRPr="00C43772" w:rsidRDefault="00B10B7D" w:rsidP="00B10B7D">
      <w:pPr>
        <w:numPr>
          <w:ilvl w:val="0"/>
          <w:numId w:val="5"/>
        </w:numPr>
        <w:spacing w:before="100" w:beforeAutospacing="1" w:after="100" w:afterAutospacing="1"/>
        <w:rPr>
          <w:rFonts w:ascii="Verdana" w:hAnsi="Verdana" w:cs="Calibri"/>
          <w:sz w:val="22"/>
          <w:szCs w:val="22"/>
        </w:rPr>
      </w:pPr>
      <w:r w:rsidRPr="00C43772">
        <w:rPr>
          <w:rFonts w:ascii="Verdana" w:hAnsi="Verdana" w:cs="Calibri"/>
          <w:sz w:val="22"/>
          <w:szCs w:val="22"/>
        </w:rPr>
        <w:lastRenderedPageBreak/>
        <w:t>using alternative methods when possible to ensure that customers with disabilities have access to the same services, in the same place and in a similar manner;</w:t>
      </w:r>
    </w:p>
    <w:p w14:paraId="7DBD2803" w14:textId="77777777" w:rsidR="00B10B7D" w:rsidRPr="00C43772" w:rsidRDefault="00B10B7D" w:rsidP="00B10B7D">
      <w:pPr>
        <w:numPr>
          <w:ilvl w:val="0"/>
          <w:numId w:val="5"/>
        </w:numPr>
        <w:spacing w:before="100" w:beforeAutospacing="1" w:after="100" w:afterAutospacing="1"/>
        <w:rPr>
          <w:rFonts w:ascii="Verdana" w:hAnsi="Verdana" w:cs="Calibri"/>
          <w:sz w:val="22"/>
          <w:szCs w:val="22"/>
        </w:rPr>
      </w:pPr>
      <w:r w:rsidRPr="00C43772">
        <w:rPr>
          <w:rFonts w:ascii="Verdana" w:hAnsi="Verdana" w:cs="Calibri"/>
          <w:sz w:val="22"/>
          <w:szCs w:val="22"/>
        </w:rPr>
        <w:t>taking into account individual needs when providing goods and services; and</w:t>
      </w:r>
    </w:p>
    <w:p w14:paraId="5CB4F5F9" w14:textId="77777777" w:rsidR="00B10B7D" w:rsidRPr="00C43772" w:rsidRDefault="00B10B7D" w:rsidP="00B10B7D">
      <w:pPr>
        <w:numPr>
          <w:ilvl w:val="0"/>
          <w:numId w:val="5"/>
        </w:numPr>
        <w:spacing w:before="100" w:beforeAutospacing="1" w:after="100" w:afterAutospacing="1"/>
        <w:rPr>
          <w:rFonts w:ascii="Verdana" w:hAnsi="Verdana" w:cs="Calibri"/>
          <w:sz w:val="22"/>
          <w:szCs w:val="22"/>
        </w:rPr>
      </w:pPr>
      <w:r w:rsidRPr="00C43772">
        <w:rPr>
          <w:rFonts w:ascii="Verdana" w:hAnsi="Verdana" w:cs="Calibri"/>
          <w:sz w:val="22"/>
          <w:szCs w:val="22"/>
        </w:rPr>
        <w:t>communicating in a manner that takes into account the customer's disability</w:t>
      </w:r>
    </w:p>
    <w:p w14:paraId="254D271A" w14:textId="77777777" w:rsidR="00B10B7D" w:rsidRPr="00C43772" w:rsidRDefault="00B10B7D" w:rsidP="00B10B7D">
      <w:pPr>
        <w:pStyle w:val="NormalWeb"/>
        <w:rPr>
          <w:rFonts w:ascii="Verdana" w:hAnsi="Verdana" w:cs="Calibri"/>
          <w:b/>
          <w:bCs/>
          <w:sz w:val="22"/>
          <w:szCs w:val="22"/>
        </w:rPr>
      </w:pPr>
      <w:r w:rsidRPr="00C43772">
        <w:rPr>
          <w:rFonts w:ascii="Verdana" w:hAnsi="Verdana" w:cs="Calibri"/>
          <w:b/>
          <w:bCs/>
          <w:sz w:val="22"/>
          <w:szCs w:val="22"/>
        </w:rPr>
        <w:t>Assistive Devices</w:t>
      </w:r>
    </w:p>
    <w:p w14:paraId="1BE1DB87"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Persons with disabilities may use their own assistive devices as required when accessing goods or services provided by the Company. </w:t>
      </w:r>
    </w:p>
    <w:p w14:paraId="42AF7DAB"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In cases where the assistive device presents a safety concern or where accessibility might be an issue, other reasonable measures will be used to ensure the access of goods and services.  For example, open flames and oxygen tanks cannot be near one another.  Therefore, the accommodation of a customer with an oxygen tank may involve ensuring the customer is in a location that would be considered safe for both the customer and business.</w:t>
      </w:r>
    </w:p>
    <w:p w14:paraId="6174E8BA" w14:textId="77777777" w:rsidR="00B10B7D" w:rsidRPr="00C43772" w:rsidRDefault="00B10B7D" w:rsidP="00B10B7D">
      <w:pPr>
        <w:pStyle w:val="NormalWeb"/>
        <w:rPr>
          <w:rFonts w:ascii="Verdana" w:hAnsi="Verdana" w:cs="Calibri"/>
          <w:b/>
          <w:sz w:val="22"/>
          <w:szCs w:val="22"/>
        </w:rPr>
      </w:pPr>
      <w:r w:rsidRPr="00C43772">
        <w:rPr>
          <w:rFonts w:ascii="Verdana" w:hAnsi="Verdana" w:cs="Calibri"/>
          <w:b/>
          <w:sz w:val="22"/>
          <w:szCs w:val="22"/>
        </w:rPr>
        <w:t>Guide Dogs, Service Animals and Service Dogs</w:t>
      </w:r>
    </w:p>
    <w:p w14:paraId="5D111F14" w14:textId="041C54CF" w:rsidR="00B10B7D" w:rsidRPr="00C43772" w:rsidRDefault="00B10B7D" w:rsidP="00B10B7D">
      <w:pPr>
        <w:rPr>
          <w:rFonts w:ascii="Verdana" w:hAnsi="Verdana" w:cs="Calibri"/>
          <w:sz w:val="22"/>
          <w:szCs w:val="22"/>
          <w:u w:val="single"/>
        </w:rPr>
      </w:pPr>
      <w:r w:rsidRPr="00C43772">
        <w:rPr>
          <w:rFonts w:ascii="Verdana" w:hAnsi="Verdana" w:cs="Calibri"/>
          <w:sz w:val="22"/>
          <w:szCs w:val="22"/>
        </w:rPr>
        <w:t xml:space="preserve">A customer with a disability that is accompanied by a guide dog, service animal or service dog will be allowed access to premises that are open to the public unless otherwise excluded by law. </w:t>
      </w:r>
      <w:r w:rsidRPr="00C43772">
        <w:rPr>
          <w:rFonts w:ascii="Verdana" w:hAnsi="Verdana" w:cs="Calibri"/>
          <w:sz w:val="22"/>
          <w:szCs w:val="22"/>
          <w:u w:val="single"/>
        </w:rPr>
        <w:t>Recognizing a Guide Dog, Service Dog and/or Service Animal:</w:t>
      </w:r>
    </w:p>
    <w:p w14:paraId="74E2379A" w14:textId="77777777" w:rsidR="00B10B7D" w:rsidRPr="00C43772" w:rsidRDefault="00B10B7D" w:rsidP="00B10B7D">
      <w:pPr>
        <w:rPr>
          <w:rFonts w:ascii="Verdana" w:hAnsi="Verdana" w:cs="Calibri"/>
          <w:sz w:val="22"/>
          <w:szCs w:val="22"/>
        </w:rPr>
      </w:pPr>
    </w:p>
    <w:p w14:paraId="257BFA05"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If it is not readily apparent that the animal is being used by the customer for reasons relating to his or her disability, the Company may request verification from the customer. </w:t>
      </w:r>
    </w:p>
    <w:p w14:paraId="20335B06"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Verification may include: </w:t>
      </w:r>
    </w:p>
    <w:p w14:paraId="6D37BA69" w14:textId="77777777" w:rsidR="00B10B7D" w:rsidRPr="00C43772" w:rsidRDefault="00B10B7D" w:rsidP="00B10B7D">
      <w:pPr>
        <w:rPr>
          <w:rFonts w:ascii="Verdana" w:hAnsi="Verdana" w:cs="Calibri"/>
          <w:sz w:val="22"/>
          <w:szCs w:val="22"/>
        </w:rPr>
      </w:pPr>
    </w:p>
    <w:p w14:paraId="0DF7480E" w14:textId="77777777" w:rsidR="00B10B7D" w:rsidRPr="00C43772" w:rsidRDefault="00B10B7D" w:rsidP="00B10B7D">
      <w:pPr>
        <w:numPr>
          <w:ilvl w:val="0"/>
          <w:numId w:val="6"/>
        </w:numPr>
        <w:rPr>
          <w:rFonts w:ascii="Verdana" w:hAnsi="Verdana" w:cs="Calibri"/>
          <w:sz w:val="22"/>
          <w:szCs w:val="22"/>
        </w:rPr>
      </w:pPr>
      <w:r w:rsidRPr="00C43772">
        <w:rPr>
          <w:rFonts w:ascii="Verdana" w:hAnsi="Verdana" w:cs="Calibri"/>
          <w:sz w:val="22"/>
          <w:szCs w:val="22"/>
        </w:rPr>
        <w:t xml:space="preserve">a letter from a physician or nurse confirming that the person requires the animal for reasons related to the disability; </w:t>
      </w:r>
    </w:p>
    <w:p w14:paraId="629408F1" w14:textId="77777777" w:rsidR="00B10B7D" w:rsidRPr="00C43772" w:rsidRDefault="00B10B7D" w:rsidP="00B10B7D">
      <w:pPr>
        <w:numPr>
          <w:ilvl w:val="0"/>
          <w:numId w:val="6"/>
        </w:numPr>
        <w:rPr>
          <w:rFonts w:ascii="Verdana" w:hAnsi="Verdana" w:cs="Calibri"/>
          <w:sz w:val="22"/>
          <w:szCs w:val="22"/>
        </w:rPr>
      </w:pPr>
      <w:r w:rsidRPr="00C43772">
        <w:rPr>
          <w:rFonts w:ascii="Verdana" w:hAnsi="Verdana" w:cs="Calibri"/>
          <w:sz w:val="22"/>
          <w:szCs w:val="22"/>
        </w:rPr>
        <w:t xml:space="preserve">a valid identification card signed by the Attorney General of Canada; or, </w:t>
      </w:r>
    </w:p>
    <w:p w14:paraId="6427E6CE" w14:textId="77777777" w:rsidR="00B10B7D" w:rsidRPr="00C43772" w:rsidRDefault="00B10B7D" w:rsidP="00B10B7D">
      <w:pPr>
        <w:numPr>
          <w:ilvl w:val="0"/>
          <w:numId w:val="6"/>
        </w:numPr>
        <w:rPr>
          <w:rFonts w:ascii="Verdana" w:hAnsi="Verdana" w:cs="Calibri"/>
          <w:sz w:val="22"/>
          <w:szCs w:val="22"/>
        </w:rPr>
      </w:pPr>
      <w:r w:rsidRPr="00C43772">
        <w:rPr>
          <w:rFonts w:ascii="Verdana" w:hAnsi="Verdana" w:cs="Calibri"/>
          <w:sz w:val="22"/>
          <w:szCs w:val="22"/>
        </w:rPr>
        <w:t xml:space="preserve">a certificate of training from a recognized guide dog or service animal training school. </w:t>
      </w:r>
    </w:p>
    <w:p w14:paraId="69CE6432" w14:textId="77777777" w:rsidR="00B10B7D" w:rsidRPr="00C43772" w:rsidRDefault="00B10B7D" w:rsidP="00B10B7D">
      <w:pPr>
        <w:rPr>
          <w:rFonts w:ascii="Verdana" w:hAnsi="Verdana" w:cs="Calibri"/>
          <w:sz w:val="22"/>
          <w:szCs w:val="22"/>
        </w:rPr>
      </w:pPr>
    </w:p>
    <w:p w14:paraId="4DEE3D20" w14:textId="77777777" w:rsidR="00B10B7D" w:rsidRDefault="00B10B7D" w:rsidP="00B10B7D">
      <w:pPr>
        <w:rPr>
          <w:rFonts w:ascii="Verdana" w:hAnsi="Verdana" w:cs="Calibri"/>
          <w:sz w:val="22"/>
          <w:szCs w:val="22"/>
          <w:u w:val="single"/>
        </w:rPr>
      </w:pPr>
    </w:p>
    <w:p w14:paraId="47ABC9BE" w14:textId="77777777" w:rsidR="00B10B7D" w:rsidRDefault="00B10B7D" w:rsidP="00B10B7D">
      <w:pPr>
        <w:rPr>
          <w:rFonts w:ascii="Verdana" w:hAnsi="Verdana" w:cs="Calibri"/>
          <w:sz w:val="22"/>
          <w:szCs w:val="22"/>
          <w:u w:val="single"/>
        </w:rPr>
      </w:pPr>
    </w:p>
    <w:p w14:paraId="2467650D" w14:textId="77777777" w:rsidR="00B10B7D" w:rsidRDefault="00B10B7D" w:rsidP="00B10B7D">
      <w:pPr>
        <w:rPr>
          <w:rFonts w:ascii="Verdana" w:hAnsi="Verdana" w:cs="Calibri"/>
          <w:sz w:val="22"/>
          <w:szCs w:val="22"/>
          <w:u w:val="single"/>
        </w:rPr>
      </w:pPr>
    </w:p>
    <w:p w14:paraId="2DE6B991" w14:textId="77777777" w:rsidR="00B10B7D" w:rsidRPr="00C43772" w:rsidRDefault="00B10B7D" w:rsidP="00B10B7D">
      <w:pPr>
        <w:rPr>
          <w:rFonts w:ascii="Verdana" w:hAnsi="Verdana" w:cs="Calibri"/>
          <w:sz w:val="22"/>
          <w:szCs w:val="22"/>
        </w:rPr>
      </w:pPr>
      <w:r w:rsidRPr="00C43772">
        <w:rPr>
          <w:rFonts w:ascii="Verdana" w:hAnsi="Verdana" w:cs="Calibri"/>
          <w:sz w:val="22"/>
          <w:szCs w:val="22"/>
          <w:u w:val="single"/>
        </w:rPr>
        <w:lastRenderedPageBreak/>
        <w:t>Care and Control of the Animal</w:t>
      </w:r>
      <w:r w:rsidRPr="00C43772">
        <w:rPr>
          <w:rFonts w:ascii="Verdana" w:hAnsi="Verdana" w:cs="Calibri"/>
          <w:sz w:val="22"/>
          <w:szCs w:val="22"/>
        </w:rPr>
        <w:t>:</w:t>
      </w:r>
    </w:p>
    <w:p w14:paraId="0769BCA2" w14:textId="77777777" w:rsidR="00B10B7D" w:rsidRPr="00C43772" w:rsidRDefault="00B10B7D" w:rsidP="00B10B7D">
      <w:pPr>
        <w:rPr>
          <w:rFonts w:ascii="Verdana" w:hAnsi="Verdana" w:cs="Calibri"/>
          <w:sz w:val="22"/>
          <w:szCs w:val="22"/>
        </w:rPr>
      </w:pPr>
    </w:p>
    <w:p w14:paraId="7E7634DE"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The customer that is accompanied by a guide dog, service dog and/or service animal is responsible for maintaining care and control of the animal at all time. </w:t>
      </w:r>
    </w:p>
    <w:p w14:paraId="17D71453" w14:textId="77777777" w:rsidR="00B10B7D" w:rsidRPr="00C43772" w:rsidRDefault="00B10B7D" w:rsidP="00B10B7D">
      <w:pPr>
        <w:pStyle w:val="NormalWeb"/>
        <w:spacing w:before="0" w:beforeAutospacing="0" w:after="0" w:afterAutospacing="0"/>
        <w:rPr>
          <w:rFonts w:ascii="Verdana" w:hAnsi="Verdana" w:cs="Calibri"/>
          <w:sz w:val="22"/>
          <w:szCs w:val="22"/>
        </w:rPr>
      </w:pPr>
    </w:p>
    <w:p w14:paraId="31336861" w14:textId="77777777" w:rsidR="00B10B7D" w:rsidRPr="00C43772" w:rsidRDefault="00B10B7D" w:rsidP="00B10B7D">
      <w:pPr>
        <w:pStyle w:val="NormalWeb"/>
        <w:spacing w:before="0" w:beforeAutospacing="0" w:after="0" w:afterAutospacing="0"/>
        <w:rPr>
          <w:rFonts w:ascii="Verdana" w:hAnsi="Verdana" w:cs="Calibri"/>
          <w:sz w:val="22"/>
          <w:szCs w:val="22"/>
        </w:rPr>
      </w:pPr>
      <w:r w:rsidRPr="00C43772">
        <w:rPr>
          <w:rFonts w:ascii="Verdana" w:hAnsi="Verdana" w:cs="Calibri"/>
          <w:sz w:val="22"/>
          <w:szCs w:val="22"/>
          <w:u w:val="single"/>
        </w:rPr>
        <w:t>Allergies</w:t>
      </w:r>
      <w:r w:rsidRPr="00C43772">
        <w:rPr>
          <w:rFonts w:ascii="Verdana" w:hAnsi="Verdana" w:cs="Calibri"/>
          <w:sz w:val="22"/>
          <w:szCs w:val="22"/>
        </w:rPr>
        <w:t>:</w:t>
      </w:r>
    </w:p>
    <w:p w14:paraId="1C381BDF" w14:textId="77777777" w:rsidR="00B10B7D" w:rsidRPr="00C43772" w:rsidRDefault="00B10B7D" w:rsidP="00B10B7D">
      <w:pPr>
        <w:pStyle w:val="NormalWeb"/>
        <w:spacing w:before="0" w:beforeAutospacing="0" w:after="0" w:afterAutospacing="0"/>
        <w:rPr>
          <w:rFonts w:ascii="Verdana" w:hAnsi="Verdana" w:cs="Calibri"/>
          <w:sz w:val="22"/>
          <w:szCs w:val="22"/>
        </w:rPr>
      </w:pPr>
    </w:p>
    <w:p w14:paraId="2F91EA31" w14:textId="77777777" w:rsidR="00B10B7D" w:rsidRPr="00C43772" w:rsidRDefault="00B10B7D" w:rsidP="00B10B7D">
      <w:pPr>
        <w:pStyle w:val="NormalWeb"/>
        <w:spacing w:before="0" w:beforeAutospacing="0" w:after="0" w:afterAutospacing="0"/>
        <w:rPr>
          <w:rFonts w:ascii="Verdana" w:hAnsi="Verdana" w:cs="Calibri"/>
          <w:sz w:val="22"/>
          <w:szCs w:val="22"/>
        </w:rPr>
      </w:pPr>
      <w:r w:rsidRPr="00C43772">
        <w:rPr>
          <w:rFonts w:ascii="Verdana" w:hAnsi="Verdana" w:cs="Calibri"/>
          <w:sz w:val="22"/>
          <w:szCs w:val="22"/>
        </w:rPr>
        <w:t xml:space="preserve">If a health and safety concern presents itself for example in the form of a severe allergy to the animal, the Company will make all reasonable efforts to meet the needs of all individuals. </w:t>
      </w:r>
    </w:p>
    <w:p w14:paraId="0BD22BC7" w14:textId="77777777" w:rsidR="00B10B7D" w:rsidRPr="00C43772" w:rsidRDefault="00B10B7D" w:rsidP="00B10B7D">
      <w:pPr>
        <w:pStyle w:val="NormalWeb"/>
        <w:spacing w:before="0" w:beforeAutospacing="0" w:after="0" w:afterAutospacing="0"/>
        <w:rPr>
          <w:rFonts w:ascii="Verdana" w:hAnsi="Verdana" w:cs="Calibri"/>
          <w:sz w:val="22"/>
          <w:szCs w:val="22"/>
        </w:rPr>
      </w:pPr>
    </w:p>
    <w:p w14:paraId="18E619D5" w14:textId="77777777" w:rsidR="00B10B7D" w:rsidRPr="00C43772" w:rsidRDefault="00B10B7D" w:rsidP="00B10B7D">
      <w:pPr>
        <w:rPr>
          <w:rFonts w:ascii="Verdana" w:hAnsi="Verdana" w:cs="Calibri"/>
          <w:b/>
          <w:sz w:val="22"/>
          <w:szCs w:val="22"/>
        </w:rPr>
      </w:pPr>
      <w:r w:rsidRPr="00C43772">
        <w:rPr>
          <w:rFonts w:ascii="Verdana" w:hAnsi="Verdana" w:cs="Calibri"/>
          <w:b/>
          <w:sz w:val="22"/>
          <w:szCs w:val="22"/>
        </w:rPr>
        <w:t>Support Persons</w:t>
      </w:r>
    </w:p>
    <w:p w14:paraId="4E79BE1F"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If a customer with a disability is accompanied by a support person, the Company will ensure that both persons are allowed to enter the premises together and that the customer is not prevented from having access to the support person. </w:t>
      </w:r>
    </w:p>
    <w:p w14:paraId="2F7F7884"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There may be times where seating and availability prevent the customer and support person from sitting beside each other. In these </w:t>
      </w:r>
      <w:proofErr w:type="gramStart"/>
      <w:r w:rsidRPr="00C43772">
        <w:rPr>
          <w:rFonts w:ascii="Verdana" w:hAnsi="Verdana" w:cs="Calibri"/>
          <w:sz w:val="22"/>
          <w:szCs w:val="22"/>
        </w:rPr>
        <w:t>situations</w:t>
      </w:r>
      <w:proofErr w:type="gramEnd"/>
      <w:r w:rsidRPr="00C43772">
        <w:rPr>
          <w:rFonts w:ascii="Verdana" w:hAnsi="Verdana" w:cs="Calibri"/>
          <w:sz w:val="22"/>
          <w:szCs w:val="22"/>
        </w:rPr>
        <w:t xml:space="preserve"> the Company will make every reasonable attempt to resolve the issue.    </w:t>
      </w:r>
    </w:p>
    <w:p w14:paraId="483F1DD8"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In situations where confidential information might be discussed, consent will be obtained from the customer, prior to any conversation where confidential information might be discussed. </w:t>
      </w:r>
    </w:p>
    <w:p w14:paraId="3868C2A8" w14:textId="77777777" w:rsidR="00B10B7D" w:rsidRPr="00C43772" w:rsidRDefault="00B10B7D" w:rsidP="00B10B7D">
      <w:pPr>
        <w:rPr>
          <w:rFonts w:ascii="Verdana" w:hAnsi="Verdana" w:cs="Calibri"/>
          <w:b/>
          <w:sz w:val="22"/>
          <w:szCs w:val="22"/>
        </w:rPr>
      </w:pPr>
      <w:r w:rsidRPr="00C43772">
        <w:rPr>
          <w:rFonts w:ascii="Verdana" w:hAnsi="Verdana" w:cs="Calibri"/>
          <w:b/>
          <w:sz w:val="22"/>
          <w:szCs w:val="22"/>
        </w:rPr>
        <w:t>Notice of Disruptions in Service</w:t>
      </w:r>
    </w:p>
    <w:p w14:paraId="2600830C" w14:textId="77777777" w:rsidR="00B10B7D" w:rsidRPr="00C43772" w:rsidRDefault="00B10B7D" w:rsidP="00B10B7D">
      <w:pPr>
        <w:rPr>
          <w:rFonts w:ascii="Verdana" w:hAnsi="Verdana" w:cs="Calibri"/>
          <w:b/>
          <w:sz w:val="22"/>
          <w:szCs w:val="22"/>
        </w:rPr>
      </w:pPr>
    </w:p>
    <w:p w14:paraId="7CB018EE" w14:textId="66227F26" w:rsidR="00B10B7D" w:rsidRPr="00C43772" w:rsidRDefault="00B10B7D" w:rsidP="00B10B7D">
      <w:pPr>
        <w:rPr>
          <w:rFonts w:ascii="Verdana" w:hAnsi="Verdana" w:cs="Calibri"/>
          <w:sz w:val="22"/>
          <w:szCs w:val="22"/>
        </w:rPr>
      </w:pPr>
      <w:r w:rsidRPr="00C43772">
        <w:rPr>
          <w:rFonts w:ascii="Verdana" w:hAnsi="Verdana" w:cs="Calibri"/>
          <w:sz w:val="22"/>
          <w:szCs w:val="22"/>
        </w:rPr>
        <w:t>Service disruptions may occur due to reasons that may or may not be within the control or knowledge of the Company.  In the event of any temporary disruptions to facil</w:t>
      </w:r>
      <w:r>
        <w:rPr>
          <w:rFonts w:ascii="Verdana" w:hAnsi="Verdana" w:cs="Calibri"/>
          <w:sz w:val="22"/>
          <w:szCs w:val="22"/>
        </w:rPr>
        <w:t>ities or services that customer</w:t>
      </w:r>
      <w:bookmarkStart w:id="0" w:name="_GoBack"/>
      <w:bookmarkEnd w:id="0"/>
      <w:r w:rsidRPr="00C43772">
        <w:rPr>
          <w:rFonts w:ascii="Verdana" w:hAnsi="Verdana" w:cs="Calibri"/>
          <w:sz w:val="22"/>
          <w:szCs w:val="22"/>
        </w:rPr>
        <w:t>s with disabilities rely on to access or use the Company’s goods or services, reasonable efforts will be made to provide advance notice. In some circumstances such as in the situation of unplanned temporary disruptions, advance notice may not be possible.</w:t>
      </w:r>
    </w:p>
    <w:p w14:paraId="0AB95DCC" w14:textId="77777777" w:rsidR="00B10B7D" w:rsidRPr="00C43772" w:rsidRDefault="00B10B7D" w:rsidP="00B10B7D">
      <w:pPr>
        <w:rPr>
          <w:rFonts w:ascii="Verdana" w:hAnsi="Verdana" w:cs="Calibri"/>
          <w:sz w:val="22"/>
          <w:szCs w:val="22"/>
        </w:rPr>
      </w:pPr>
    </w:p>
    <w:p w14:paraId="04500DFD" w14:textId="77777777" w:rsidR="00B10B7D" w:rsidRPr="00C43772" w:rsidRDefault="00B10B7D" w:rsidP="00B10B7D">
      <w:pPr>
        <w:rPr>
          <w:rFonts w:ascii="Verdana" w:hAnsi="Verdana" w:cs="Calibri"/>
          <w:sz w:val="22"/>
          <w:szCs w:val="22"/>
        </w:rPr>
      </w:pPr>
      <w:r w:rsidRPr="00C43772">
        <w:rPr>
          <w:rFonts w:ascii="Verdana" w:hAnsi="Verdana" w:cs="Calibri"/>
          <w:sz w:val="22"/>
          <w:szCs w:val="22"/>
          <w:u w:val="single"/>
        </w:rPr>
        <w:t>Notifications will Include</w:t>
      </w:r>
      <w:r w:rsidRPr="00C43772">
        <w:rPr>
          <w:rFonts w:ascii="Verdana" w:hAnsi="Verdana" w:cs="Calibri"/>
          <w:sz w:val="22"/>
          <w:szCs w:val="22"/>
        </w:rPr>
        <w:t xml:space="preserve">: </w:t>
      </w:r>
    </w:p>
    <w:p w14:paraId="0E356334"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  </w:t>
      </w:r>
    </w:p>
    <w:p w14:paraId="312B6F86"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In the event that a notification needs to be posted the following information will be included unless it is not readily available or known:</w:t>
      </w:r>
    </w:p>
    <w:p w14:paraId="6A6232E8" w14:textId="77777777" w:rsidR="00B10B7D" w:rsidRPr="00C43772" w:rsidRDefault="00B10B7D" w:rsidP="00B10B7D">
      <w:pPr>
        <w:rPr>
          <w:rFonts w:ascii="Verdana" w:hAnsi="Verdana" w:cs="Calibri"/>
          <w:sz w:val="22"/>
          <w:szCs w:val="22"/>
        </w:rPr>
      </w:pPr>
    </w:p>
    <w:p w14:paraId="5447D635" w14:textId="77777777" w:rsidR="00B10B7D" w:rsidRPr="00C43772" w:rsidRDefault="00B10B7D" w:rsidP="00B10B7D">
      <w:pPr>
        <w:numPr>
          <w:ilvl w:val="0"/>
          <w:numId w:val="6"/>
        </w:numPr>
        <w:ind w:left="720"/>
        <w:rPr>
          <w:rFonts w:ascii="Verdana" w:hAnsi="Verdana" w:cs="Calibri"/>
          <w:sz w:val="22"/>
          <w:szCs w:val="22"/>
        </w:rPr>
      </w:pPr>
      <w:r w:rsidRPr="00C43772">
        <w:rPr>
          <w:rFonts w:ascii="Verdana" w:hAnsi="Verdana" w:cs="Calibri"/>
          <w:sz w:val="22"/>
          <w:szCs w:val="22"/>
        </w:rPr>
        <w:lastRenderedPageBreak/>
        <w:t>goods or services that are disrupted or unavailable</w:t>
      </w:r>
    </w:p>
    <w:p w14:paraId="62F1869E" w14:textId="77777777" w:rsidR="00B10B7D" w:rsidRPr="00C43772" w:rsidRDefault="00B10B7D" w:rsidP="00B10B7D">
      <w:pPr>
        <w:numPr>
          <w:ilvl w:val="0"/>
          <w:numId w:val="6"/>
        </w:numPr>
        <w:ind w:left="720"/>
        <w:rPr>
          <w:rFonts w:ascii="Verdana" w:hAnsi="Verdana" w:cs="Calibri"/>
          <w:sz w:val="22"/>
          <w:szCs w:val="22"/>
        </w:rPr>
      </w:pPr>
      <w:r w:rsidRPr="00C43772">
        <w:rPr>
          <w:rFonts w:ascii="Verdana" w:hAnsi="Verdana" w:cs="Calibri"/>
          <w:sz w:val="22"/>
          <w:szCs w:val="22"/>
        </w:rPr>
        <w:t>reason for the disruption</w:t>
      </w:r>
    </w:p>
    <w:p w14:paraId="66C653A8" w14:textId="77777777" w:rsidR="00B10B7D" w:rsidRPr="00C43772" w:rsidRDefault="00B10B7D" w:rsidP="00B10B7D">
      <w:pPr>
        <w:numPr>
          <w:ilvl w:val="0"/>
          <w:numId w:val="6"/>
        </w:numPr>
        <w:ind w:left="720"/>
        <w:rPr>
          <w:rFonts w:ascii="Verdana" w:hAnsi="Verdana" w:cs="Calibri"/>
          <w:sz w:val="22"/>
          <w:szCs w:val="22"/>
        </w:rPr>
      </w:pPr>
      <w:r w:rsidRPr="00C43772">
        <w:rPr>
          <w:rFonts w:ascii="Verdana" w:hAnsi="Verdana" w:cs="Calibri"/>
          <w:sz w:val="22"/>
          <w:szCs w:val="22"/>
        </w:rPr>
        <w:t>anticipated duration</w:t>
      </w:r>
    </w:p>
    <w:p w14:paraId="61844253" w14:textId="77777777" w:rsidR="00B10B7D" w:rsidRPr="00C43772" w:rsidRDefault="00B10B7D" w:rsidP="00B10B7D">
      <w:pPr>
        <w:numPr>
          <w:ilvl w:val="0"/>
          <w:numId w:val="6"/>
        </w:numPr>
        <w:ind w:left="720"/>
        <w:rPr>
          <w:rFonts w:ascii="Verdana" w:hAnsi="Verdana" w:cs="Calibri"/>
          <w:sz w:val="22"/>
          <w:szCs w:val="22"/>
        </w:rPr>
      </w:pPr>
      <w:r w:rsidRPr="00C43772">
        <w:rPr>
          <w:rFonts w:ascii="Verdana" w:hAnsi="Verdana" w:cs="Calibri"/>
          <w:sz w:val="22"/>
          <w:szCs w:val="22"/>
        </w:rPr>
        <w:t xml:space="preserve">a description of alternative services or options </w:t>
      </w:r>
    </w:p>
    <w:p w14:paraId="29F15261" w14:textId="77777777" w:rsidR="00B10B7D" w:rsidRPr="00C43772" w:rsidRDefault="00B10B7D" w:rsidP="00B10B7D">
      <w:pPr>
        <w:rPr>
          <w:rFonts w:ascii="Verdana" w:hAnsi="Verdana" w:cs="Calibri"/>
          <w:sz w:val="22"/>
          <w:szCs w:val="22"/>
        </w:rPr>
      </w:pPr>
    </w:p>
    <w:p w14:paraId="29F2201E" w14:textId="77777777" w:rsidR="00B10B7D" w:rsidRPr="00C43772" w:rsidRDefault="00B10B7D" w:rsidP="00B10B7D">
      <w:pPr>
        <w:rPr>
          <w:rFonts w:ascii="Verdana" w:hAnsi="Verdana" w:cs="Calibri"/>
          <w:sz w:val="22"/>
          <w:szCs w:val="22"/>
        </w:rPr>
      </w:pPr>
      <w:r w:rsidRPr="00C43772">
        <w:rPr>
          <w:rFonts w:ascii="Verdana" w:hAnsi="Verdana" w:cs="Calibri"/>
          <w:sz w:val="22"/>
          <w:szCs w:val="22"/>
          <w:u w:val="single"/>
        </w:rPr>
        <w:t>Notifications Options</w:t>
      </w:r>
      <w:r w:rsidRPr="00C43772">
        <w:rPr>
          <w:rFonts w:ascii="Verdana" w:hAnsi="Verdana" w:cs="Calibri"/>
          <w:sz w:val="22"/>
          <w:szCs w:val="22"/>
        </w:rPr>
        <w:t>:</w:t>
      </w:r>
    </w:p>
    <w:p w14:paraId="48C6E050" w14:textId="77777777" w:rsidR="00B10B7D" w:rsidRPr="00C43772" w:rsidRDefault="00B10B7D" w:rsidP="00B10B7D">
      <w:pPr>
        <w:rPr>
          <w:rFonts w:ascii="Verdana" w:hAnsi="Verdana" w:cs="Calibri"/>
          <w:sz w:val="22"/>
          <w:szCs w:val="22"/>
        </w:rPr>
      </w:pPr>
    </w:p>
    <w:p w14:paraId="1098267F"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When disruptions occur, the Company will provide notice by:</w:t>
      </w:r>
    </w:p>
    <w:p w14:paraId="380989EA" w14:textId="77777777" w:rsidR="00B10B7D" w:rsidRPr="00C43772" w:rsidRDefault="00B10B7D" w:rsidP="00B10B7D">
      <w:pPr>
        <w:pStyle w:val="NormalWeb"/>
        <w:numPr>
          <w:ilvl w:val="0"/>
          <w:numId w:val="7"/>
        </w:numPr>
        <w:rPr>
          <w:rFonts w:ascii="Verdana" w:hAnsi="Verdana" w:cs="Calibri"/>
          <w:sz w:val="22"/>
          <w:szCs w:val="22"/>
        </w:rPr>
      </w:pPr>
      <w:r w:rsidRPr="00C43772">
        <w:rPr>
          <w:rFonts w:ascii="Verdana" w:hAnsi="Verdana" w:cs="Calibri"/>
          <w:sz w:val="22"/>
          <w:szCs w:val="22"/>
        </w:rPr>
        <w:t>posting notices in conspicuous places including at the point of disruption, at the main entrance and the nearest accessible entrance to the service disruption and/or on the Company’s website;</w:t>
      </w:r>
    </w:p>
    <w:p w14:paraId="60FC9D30" w14:textId="77777777" w:rsidR="00B10B7D" w:rsidRPr="00C43772" w:rsidRDefault="00B10B7D" w:rsidP="00B10B7D">
      <w:pPr>
        <w:pStyle w:val="NormalWeb"/>
        <w:numPr>
          <w:ilvl w:val="0"/>
          <w:numId w:val="7"/>
        </w:numPr>
        <w:rPr>
          <w:rFonts w:ascii="Verdana" w:hAnsi="Verdana" w:cs="Calibri"/>
          <w:sz w:val="22"/>
          <w:szCs w:val="22"/>
        </w:rPr>
      </w:pPr>
      <w:r w:rsidRPr="00C43772">
        <w:rPr>
          <w:rFonts w:ascii="Verdana" w:hAnsi="Verdana" w:cs="Calibri"/>
          <w:sz w:val="22"/>
          <w:szCs w:val="22"/>
        </w:rPr>
        <w:t>contacting customers with appointments;</w:t>
      </w:r>
    </w:p>
    <w:p w14:paraId="562729B4" w14:textId="77777777" w:rsidR="00B10B7D" w:rsidRPr="00C43772" w:rsidRDefault="00B10B7D" w:rsidP="00B10B7D">
      <w:pPr>
        <w:pStyle w:val="NormalWeb"/>
        <w:numPr>
          <w:ilvl w:val="0"/>
          <w:numId w:val="7"/>
        </w:numPr>
        <w:rPr>
          <w:rFonts w:ascii="Verdana" w:hAnsi="Verdana" w:cs="Calibri"/>
          <w:sz w:val="22"/>
          <w:szCs w:val="22"/>
        </w:rPr>
      </w:pPr>
      <w:r w:rsidRPr="00C43772">
        <w:rPr>
          <w:rFonts w:ascii="Verdana" w:hAnsi="Verdana" w:cs="Calibri"/>
          <w:sz w:val="22"/>
          <w:szCs w:val="22"/>
        </w:rPr>
        <w:t>verbally notifying customers when they are making a reservation or appointment; or</w:t>
      </w:r>
    </w:p>
    <w:p w14:paraId="3777D47A" w14:textId="77777777" w:rsidR="00B10B7D" w:rsidRPr="00C43772" w:rsidRDefault="00B10B7D" w:rsidP="00B10B7D">
      <w:pPr>
        <w:pStyle w:val="NormalWeb"/>
        <w:numPr>
          <w:ilvl w:val="0"/>
          <w:numId w:val="7"/>
        </w:numPr>
        <w:rPr>
          <w:rFonts w:ascii="Verdana" w:hAnsi="Verdana" w:cs="Calibri"/>
          <w:sz w:val="22"/>
          <w:szCs w:val="22"/>
        </w:rPr>
      </w:pPr>
      <w:r w:rsidRPr="00C43772">
        <w:rPr>
          <w:rFonts w:ascii="Verdana" w:hAnsi="Verdana" w:cs="Calibri"/>
          <w:sz w:val="22"/>
          <w:szCs w:val="22"/>
        </w:rPr>
        <w:t>by any other method that may be reasonable under the circumstances</w:t>
      </w:r>
    </w:p>
    <w:p w14:paraId="0B1F305A" w14:textId="77777777" w:rsidR="00B10B7D" w:rsidRPr="00C43772" w:rsidRDefault="00B10B7D" w:rsidP="00B10B7D">
      <w:pPr>
        <w:pStyle w:val="NormalWeb"/>
        <w:rPr>
          <w:rFonts w:ascii="Verdana" w:hAnsi="Verdana" w:cs="Calibri"/>
          <w:b/>
          <w:sz w:val="22"/>
          <w:szCs w:val="22"/>
        </w:rPr>
      </w:pPr>
      <w:r w:rsidRPr="00C43772">
        <w:rPr>
          <w:rFonts w:ascii="Verdana" w:hAnsi="Verdana" w:cs="Calibri"/>
          <w:b/>
          <w:sz w:val="22"/>
          <w:szCs w:val="22"/>
        </w:rPr>
        <w:t xml:space="preserve">Feedback Process </w:t>
      </w:r>
    </w:p>
    <w:p w14:paraId="468EB2FA"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The Company shall provide customers with the opportunity to provide feedback on the service provided to customers with disabilities. Information about the feedback process will be readily available to all customers and notice of the process will be made available in each Reception Area. Feedback forms along with alternate methods of providing feedback such as verbally (in person or by telephone) or written (hand written, delivered, or email), will be available upon request.</w:t>
      </w:r>
    </w:p>
    <w:p w14:paraId="6B750931" w14:textId="77777777" w:rsidR="00B10B7D" w:rsidRPr="00C43772" w:rsidRDefault="00B10B7D" w:rsidP="00B10B7D">
      <w:pPr>
        <w:rPr>
          <w:rFonts w:ascii="Verdana" w:hAnsi="Verdana" w:cs="Calibri"/>
          <w:sz w:val="22"/>
          <w:szCs w:val="22"/>
        </w:rPr>
      </w:pPr>
    </w:p>
    <w:p w14:paraId="03EE9DFB" w14:textId="77777777" w:rsidR="00B10B7D" w:rsidRPr="00C43772" w:rsidRDefault="00B10B7D" w:rsidP="00B10B7D">
      <w:pPr>
        <w:rPr>
          <w:rFonts w:ascii="Verdana" w:hAnsi="Verdana" w:cs="Calibri"/>
          <w:b/>
          <w:sz w:val="22"/>
          <w:szCs w:val="22"/>
        </w:rPr>
      </w:pPr>
      <w:r w:rsidRPr="00C43772">
        <w:rPr>
          <w:rFonts w:ascii="Verdana" w:hAnsi="Verdana" w:cs="Calibri"/>
          <w:b/>
          <w:sz w:val="22"/>
          <w:szCs w:val="22"/>
        </w:rPr>
        <w:t>Training</w:t>
      </w:r>
    </w:p>
    <w:p w14:paraId="742F5F5A"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 xml:space="preserve">Training will be provided to: </w:t>
      </w:r>
    </w:p>
    <w:p w14:paraId="5869F03D" w14:textId="77777777" w:rsidR="00B10B7D" w:rsidRPr="00C43772" w:rsidRDefault="00B10B7D" w:rsidP="00B10B7D">
      <w:pPr>
        <w:pStyle w:val="NormalWeb"/>
        <w:numPr>
          <w:ilvl w:val="0"/>
          <w:numId w:val="8"/>
        </w:numPr>
        <w:rPr>
          <w:rFonts w:ascii="Verdana" w:hAnsi="Verdana" w:cs="Calibri"/>
          <w:sz w:val="22"/>
          <w:szCs w:val="22"/>
        </w:rPr>
      </w:pPr>
      <w:r w:rsidRPr="00C43772">
        <w:rPr>
          <w:rFonts w:ascii="Verdana" w:hAnsi="Verdana" w:cs="Calibri"/>
          <w:sz w:val="22"/>
          <w:szCs w:val="22"/>
        </w:rPr>
        <w:t xml:space="preserve">all employees, volunteers, agents and/or contractors who deal with the public or other third parties that act on behalf of the Company; and, </w:t>
      </w:r>
    </w:p>
    <w:p w14:paraId="73322767" w14:textId="77777777" w:rsidR="00B10B7D" w:rsidRPr="00C43772" w:rsidRDefault="00B10B7D" w:rsidP="00B10B7D">
      <w:pPr>
        <w:pStyle w:val="NormalWeb"/>
        <w:numPr>
          <w:ilvl w:val="0"/>
          <w:numId w:val="8"/>
        </w:numPr>
        <w:rPr>
          <w:rFonts w:ascii="Verdana" w:hAnsi="Verdana" w:cs="Calibri"/>
          <w:sz w:val="22"/>
          <w:szCs w:val="22"/>
        </w:rPr>
      </w:pPr>
      <w:r w:rsidRPr="00C43772">
        <w:rPr>
          <w:rFonts w:ascii="Verdana" w:hAnsi="Verdana" w:cs="Calibri"/>
          <w:sz w:val="22"/>
          <w:szCs w:val="22"/>
        </w:rPr>
        <w:t xml:space="preserve">those who are involved in the development and approval of customer service policies, practices and procedures. </w:t>
      </w:r>
    </w:p>
    <w:p w14:paraId="661E930D" w14:textId="77777777" w:rsidR="00B10B7D" w:rsidRPr="00C43772" w:rsidRDefault="00B10B7D" w:rsidP="00B10B7D">
      <w:pPr>
        <w:rPr>
          <w:rFonts w:ascii="Verdana" w:hAnsi="Verdana" w:cs="Calibri"/>
          <w:sz w:val="22"/>
          <w:szCs w:val="22"/>
        </w:rPr>
      </w:pPr>
      <w:r w:rsidRPr="00C43772">
        <w:rPr>
          <w:rFonts w:ascii="Verdana" w:hAnsi="Verdana" w:cs="Calibri"/>
          <w:sz w:val="22"/>
          <w:szCs w:val="22"/>
          <w:u w:val="single"/>
        </w:rPr>
        <w:t>Training Provisions</w:t>
      </w:r>
      <w:r w:rsidRPr="00C43772">
        <w:rPr>
          <w:rFonts w:ascii="Verdana" w:hAnsi="Verdana" w:cs="Calibri"/>
          <w:sz w:val="22"/>
          <w:szCs w:val="22"/>
        </w:rPr>
        <w:t>:</w:t>
      </w:r>
    </w:p>
    <w:p w14:paraId="3DFC44A5" w14:textId="77777777" w:rsidR="00B10B7D" w:rsidRPr="00C43772" w:rsidRDefault="00B10B7D" w:rsidP="00B10B7D">
      <w:pPr>
        <w:rPr>
          <w:rFonts w:ascii="Verdana" w:hAnsi="Verdana" w:cs="Calibri"/>
          <w:sz w:val="22"/>
          <w:szCs w:val="22"/>
        </w:rPr>
      </w:pPr>
    </w:p>
    <w:p w14:paraId="11E24F80"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As reflected in </w:t>
      </w:r>
      <w:r w:rsidRPr="00C43772">
        <w:rPr>
          <w:rFonts w:ascii="Verdana" w:hAnsi="Verdana" w:cs="Calibri"/>
          <w:i/>
          <w:sz w:val="22"/>
          <w:szCs w:val="22"/>
        </w:rPr>
        <w:t xml:space="preserve">Ontario Regulation 429/07, </w:t>
      </w:r>
      <w:r w:rsidRPr="00C43772">
        <w:rPr>
          <w:rFonts w:ascii="Verdana" w:hAnsi="Verdana" w:cs="Calibri"/>
          <w:sz w:val="22"/>
          <w:szCs w:val="22"/>
        </w:rPr>
        <w:t>regardless of the format, training will cover the following:</w:t>
      </w:r>
    </w:p>
    <w:p w14:paraId="3210A802" w14:textId="77777777" w:rsidR="00B10B7D" w:rsidRPr="00C43772" w:rsidRDefault="00B10B7D" w:rsidP="00B10B7D">
      <w:pPr>
        <w:rPr>
          <w:rFonts w:ascii="Verdana" w:hAnsi="Verdana" w:cs="Calibri"/>
          <w:sz w:val="22"/>
          <w:szCs w:val="22"/>
        </w:rPr>
      </w:pPr>
    </w:p>
    <w:p w14:paraId="440A2BA5"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lastRenderedPageBreak/>
        <w:t xml:space="preserve">A review of the purpose of the Accessibility for Ontarians with Disabilities Act, 2005. </w:t>
      </w:r>
    </w:p>
    <w:p w14:paraId="55392764"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t>A review of the requirements of the Accessibility Standards for Customer Service, Ontario Regulation 429/07.</w:t>
      </w:r>
    </w:p>
    <w:p w14:paraId="0CA907FD"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t>Instructions on how to interact and communicate with people with various types of disabilities.</w:t>
      </w:r>
    </w:p>
    <w:p w14:paraId="4BA43486"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t>Instructions on how to interact with people with disabilities who:</w:t>
      </w:r>
    </w:p>
    <w:p w14:paraId="757FDAAF" w14:textId="77777777" w:rsidR="00B10B7D" w:rsidRPr="00C43772" w:rsidRDefault="00B10B7D" w:rsidP="00B10B7D">
      <w:pPr>
        <w:numPr>
          <w:ilvl w:val="1"/>
          <w:numId w:val="9"/>
        </w:numPr>
        <w:rPr>
          <w:rFonts w:ascii="Verdana" w:hAnsi="Verdana" w:cs="Calibri"/>
          <w:sz w:val="22"/>
          <w:szCs w:val="22"/>
        </w:rPr>
      </w:pPr>
      <w:r w:rsidRPr="00C43772">
        <w:rPr>
          <w:rFonts w:ascii="Verdana" w:hAnsi="Verdana" w:cs="Calibri"/>
          <w:sz w:val="22"/>
          <w:szCs w:val="22"/>
        </w:rPr>
        <w:t xml:space="preserve">use assistive devices; </w:t>
      </w:r>
    </w:p>
    <w:p w14:paraId="44F55BE4" w14:textId="77777777" w:rsidR="00B10B7D" w:rsidRPr="00C43772" w:rsidRDefault="00B10B7D" w:rsidP="00B10B7D">
      <w:pPr>
        <w:numPr>
          <w:ilvl w:val="1"/>
          <w:numId w:val="9"/>
        </w:numPr>
        <w:rPr>
          <w:rFonts w:ascii="Verdana" w:hAnsi="Verdana" w:cs="Calibri"/>
          <w:sz w:val="22"/>
          <w:szCs w:val="22"/>
        </w:rPr>
      </w:pPr>
      <w:r w:rsidRPr="00C43772">
        <w:rPr>
          <w:rFonts w:ascii="Verdana" w:hAnsi="Verdana" w:cs="Calibri"/>
          <w:sz w:val="22"/>
          <w:szCs w:val="22"/>
        </w:rPr>
        <w:t>require the assistance of a guide dog, service dog or other service animal; or</w:t>
      </w:r>
    </w:p>
    <w:p w14:paraId="13D31E76" w14:textId="77777777" w:rsidR="00B10B7D" w:rsidRPr="00C43772" w:rsidRDefault="00B10B7D" w:rsidP="00B10B7D">
      <w:pPr>
        <w:numPr>
          <w:ilvl w:val="1"/>
          <w:numId w:val="9"/>
        </w:numPr>
        <w:rPr>
          <w:rFonts w:ascii="Verdana" w:hAnsi="Verdana" w:cs="Calibri"/>
          <w:sz w:val="22"/>
          <w:szCs w:val="22"/>
        </w:rPr>
      </w:pPr>
      <w:r w:rsidRPr="00C43772">
        <w:rPr>
          <w:rFonts w:ascii="Verdana" w:hAnsi="Verdana" w:cs="Calibri"/>
          <w:sz w:val="22"/>
          <w:szCs w:val="22"/>
        </w:rPr>
        <w:t>require the use of a support person.</w:t>
      </w:r>
    </w:p>
    <w:p w14:paraId="2544462C"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t>Instructions on what to do if a person with a disability is having difficulty accessing our services.</w:t>
      </w:r>
    </w:p>
    <w:p w14:paraId="4744CD64" w14:textId="77777777" w:rsidR="00B10B7D" w:rsidRPr="00C43772" w:rsidRDefault="00B10B7D" w:rsidP="00B10B7D">
      <w:pPr>
        <w:numPr>
          <w:ilvl w:val="0"/>
          <w:numId w:val="9"/>
        </w:numPr>
        <w:rPr>
          <w:rFonts w:ascii="Verdana" w:hAnsi="Verdana" w:cs="Calibri"/>
          <w:sz w:val="22"/>
          <w:szCs w:val="22"/>
        </w:rPr>
      </w:pPr>
      <w:r w:rsidRPr="00C43772">
        <w:rPr>
          <w:rFonts w:ascii="Verdana" w:hAnsi="Verdana" w:cs="Calibri"/>
          <w:sz w:val="22"/>
          <w:szCs w:val="22"/>
        </w:rPr>
        <w:t xml:space="preserve">The Company's policies, procedures and practices pertaining to providing accessible customer service to customers with disabilities. </w:t>
      </w:r>
    </w:p>
    <w:p w14:paraId="35885324" w14:textId="77777777" w:rsidR="00B10B7D" w:rsidRPr="00C43772" w:rsidRDefault="00B10B7D" w:rsidP="00B10B7D">
      <w:pPr>
        <w:rPr>
          <w:rFonts w:ascii="Verdana" w:hAnsi="Verdana" w:cs="Calibri"/>
          <w:sz w:val="22"/>
          <w:szCs w:val="22"/>
        </w:rPr>
      </w:pPr>
    </w:p>
    <w:p w14:paraId="49EA4F70" w14:textId="77777777" w:rsidR="00B10B7D" w:rsidRPr="00C43772" w:rsidRDefault="00B10B7D" w:rsidP="00B10B7D">
      <w:pPr>
        <w:rPr>
          <w:rFonts w:ascii="Verdana" w:hAnsi="Verdana" w:cs="Calibri"/>
          <w:sz w:val="22"/>
          <w:szCs w:val="22"/>
          <w:u w:val="single"/>
        </w:rPr>
      </w:pPr>
      <w:r w:rsidRPr="00C43772">
        <w:rPr>
          <w:rFonts w:ascii="Verdana" w:hAnsi="Verdana" w:cs="Calibri"/>
          <w:sz w:val="22"/>
          <w:szCs w:val="22"/>
          <w:u w:val="single"/>
        </w:rPr>
        <w:t>Training Schedule:</w:t>
      </w:r>
    </w:p>
    <w:p w14:paraId="3CF660D7" w14:textId="77777777" w:rsidR="00B10B7D" w:rsidRPr="00C43772" w:rsidRDefault="00B10B7D" w:rsidP="00B10B7D">
      <w:pPr>
        <w:rPr>
          <w:rFonts w:ascii="Verdana" w:hAnsi="Verdana" w:cs="Calibri"/>
          <w:sz w:val="22"/>
          <w:szCs w:val="22"/>
          <w:u w:val="single"/>
        </w:rPr>
      </w:pPr>
    </w:p>
    <w:p w14:paraId="52EDFA30"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The Company will provide training as soon as practicable. Training will be provided to new employees, volunteers, agents and/or contractors who deal with the public or act on our behalf. Revised training will be provided in the event of changes to legislation, procedures and/or practices.</w:t>
      </w:r>
    </w:p>
    <w:p w14:paraId="0EA3D45D" w14:textId="77777777" w:rsidR="00B10B7D" w:rsidRPr="00C43772" w:rsidRDefault="00B10B7D" w:rsidP="00B10B7D">
      <w:pPr>
        <w:rPr>
          <w:rFonts w:ascii="Verdana" w:hAnsi="Verdana" w:cs="Calibri"/>
          <w:sz w:val="22"/>
          <w:szCs w:val="22"/>
          <w:u w:val="single"/>
        </w:rPr>
      </w:pPr>
    </w:p>
    <w:p w14:paraId="3E16ADDB" w14:textId="77777777" w:rsidR="00B10B7D" w:rsidRPr="00C43772" w:rsidRDefault="00B10B7D" w:rsidP="00B10B7D">
      <w:pPr>
        <w:rPr>
          <w:rFonts w:ascii="Verdana" w:hAnsi="Verdana" w:cs="Calibri"/>
          <w:sz w:val="22"/>
          <w:szCs w:val="22"/>
        </w:rPr>
      </w:pPr>
      <w:r w:rsidRPr="00C43772">
        <w:rPr>
          <w:rFonts w:ascii="Verdana" w:hAnsi="Verdana" w:cs="Calibri"/>
          <w:sz w:val="22"/>
          <w:szCs w:val="22"/>
          <w:u w:val="single"/>
        </w:rPr>
        <w:t>Record of Training</w:t>
      </w:r>
      <w:r w:rsidRPr="00C43772">
        <w:rPr>
          <w:rFonts w:ascii="Verdana" w:hAnsi="Verdana" w:cs="Calibri"/>
          <w:sz w:val="22"/>
          <w:szCs w:val="22"/>
        </w:rPr>
        <w:t>:</w:t>
      </w:r>
    </w:p>
    <w:p w14:paraId="07187BA3"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The Company will keep a record of training that includes the dates training was provided and the number of employees who attended the training.</w:t>
      </w:r>
    </w:p>
    <w:p w14:paraId="514BBDDB" w14:textId="77777777" w:rsidR="00B10B7D" w:rsidRPr="00C43772" w:rsidRDefault="00B10B7D" w:rsidP="00B10B7D">
      <w:pPr>
        <w:pStyle w:val="NormalWeb"/>
        <w:rPr>
          <w:rFonts w:ascii="Verdana" w:hAnsi="Verdana" w:cs="Calibri"/>
          <w:sz w:val="22"/>
          <w:szCs w:val="22"/>
        </w:rPr>
      </w:pPr>
      <w:r w:rsidRPr="00C43772">
        <w:rPr>
          <w:rStyle w:val="Strong"/>
          <w:rFonts w:ascii="Verdana" w:hAnsi="Verdana" w:cs="Calibri"/>
          <w:sz w:val="22"/>
          <w:szCs w:val="22"/>
        </w:rPr>
        <w:t>Notice of Availability and Format of Documents</w:t>
      </w:r>
    </w:p>
    <w:p w14:paraId="61BF69C0"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The Company shall notify customers that the documents related to the Accessibility Standard for Customer Service are available upon request and in a format that takes into account the customer's disability. Notification will be given by posting the information in a conspicuous place operated by the Company, the Company’s website and/or any other reasonable method.</w:t>
      </w:r>
    </w:p>
    <w:p w14:paraId="0748D9DF" w14:textId="77777777" w:rsidR="00B10B7D" w:rsidRPr="00C43772" w:rsidRDefault="00B10B7D" w:rsidP="00B10B7D">
      <w:pPr>
        <w:pStyle w:val="NormalWeb"/>
        <w:rPr>
          <w:rFonts w:ascii="Verdana" w:hAnsi="Verdana" w:cs="Calibri"/>
          <w:sz w:val="22"/>
          <w:szCs w:val="22"/>
        </w:rPr>
      </w:pPr>
      <w:r w:rsidRPr="00C43772">
        <w:rPr>
          <w:rFonts w:ascii="Verdana" w:hAnsi="Verdana" w:cs="Calibri"/>
          <w:b/>
          <w:sz w:val="22"/>
          <w:szCs w:val="22"/>
        </w:rPr>
        <w:t>Exceptions to policy</w:t>
      </w:r>
    </w:p>
    <w:p w14:paraId="10DB01CD" w14:textId="77777777" w:rsidR="00B10B7D" w:rsidRPr="00C43772" w:rsidRDefault="00B10B7D" w:rsidP="00B10B7D">
      <w:pPr>
        <w:pStyle w:val="NormalWeb"/>
        <w:rPr>
          <w:rFonts w:ascii="Verdana" w:hAnsi="Verdana" w:cs="Calibri"/>
          <w:sz w:val="22"/>
          <w:szCs w:val="22"/>
        </w:rPr>
      </w:pPr>
      <w:r w:rsidRPr="00C43772">
        <w:rPr>
          <w:rFonts w:ascii="Verdana" w:hAnsi="Verdana" w:cs="Calibri"/>
          <w:sz w:val="22"/>
          <w:szCs w:val="22"/>
        </w:rPr>
        <w:t>Exceptions to policy must be approved, in advance, by a Regional Operations Director.  Written approval will be forwarded to the Human Resources Department for filing.</w:t>
      </w:r>
    </w:p>
    <w:p w14:paraId="3CE0DB62" w14:textId="77777777" w:rsidR="00B10B7D" w:rsidRPr="00C43772" w:rsidRDefault="00B10B7D" w:rsidP="00B10B7D">
      <w:pPr>
        <w:pStyle w:val="Heading3"/>
        <w:rPr>
          <w:rFonts w:ascii="Verdana" w:hAnsi="Verdana" w:cs="Calibri"/>
          <w:sz w:val="22"/>
          <w:szCs w:val="22"/>
        </w:rPr>
      </w:pPr>
      <w:r w:rsidRPr="00C43772">
        <w:rPr>
          <w:rFonts w:ascii="Verdana" w:hAnsi="Verdana" w:cs="Calibri"/>
          <w:sz w:val="22"/>
          <w:szCs w:val="22"/>
        </w:rPr>
        <w:lastRenderedPageBreak/>
        <w:t>Acknowledgement &amp; Agreement</w:t>
      </w:r>
    </w:p>
    <w:p w14:paraId="194D0423" w14:textId="77777777" w:rsidR="00B10B7D" w:rsidRPr="00C43772" w:rsidRDefault="00B10B7D" w:rsidP="00B10B7D">
      <w:pPr>
        <w:rPr>
          <w:rFonts w:ascii="Verdana" w:hAnsi="Verdana" w:cs="Calibri"/>
          <w:sz w:val="22"/>
          <w:szCs w:val="22"/>
        </w:rPr>
      </w:pPr>
    </w:p>
    <w:p w14:paraId="3AA47BC5"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I acknowledge that I have read and understand the AODA </w:t>
      </w:r>
      <w:r w:rsidRPr="00C43772">
        <w:rPr>
          <w:rFonts w:ascii="Verdana" w:hAnsi="Verdana" w:cs="Calibri"/>
          <w:i/>
          <w:sz w:val="22"/>
          <w:szCs w:val="22"/>
        </w:rPr>
        <w:t>Customer Service Policy</w:t>
      </w:r>
      <w:r w:rsidRPr="00C43772">
        <w:rPr>
          <w:rFonts w:ascii="Verdana" w:hAnsi="Verdana" w:cs="Calibri"/>
          <w:sz w:val="22"/>
          <w:szCs w:val="22"/>
        </w:rPr>
        <w:t>. I agree to adhere to this policy and will ensure that employees working under my direction adhere to this policy. I understand that if I violate the rules of this policy, I may face corrective action.</w:t>
      </w:r>
    </w:p>
    <w:p w14:paraId="532D123A" w14:textId="77777777" w:rsidR="00B10B7D" w:rsidRPr="00C43772" w:rsidRDefault="00B10B7D" w:rsidP="00B10B7D">
      <w:pPr>
        <w:rPr>
          <w:rFonts w:ascii="Verdana" w:hAnsi="Verdana" w:cs="Calibri"/>
          <w:sz w:val="22"/>
          <w:szCs w:val="22"/>
        </w:rPr>
      </w:pPr>
    </w:p>
    <w:p w14:paraId="032116DD"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Employee Name:</w:t>
      </w:r>
      <w:r w:rsidRPr="00C43772">
        <w:rPr>
          <w:rFonts w:ascii="Verdana" w:hAnsi="Verdana" w:cs="Calibri"/>
          <w:sz w:val="22"/>
          <w:szCs w:val="22"/>
        </w:rPr>
        <w:tab/>
        <w:t>____________________________________</w:t>
      </w:r>
    </w:p>
    <w:p w14:paraId="2776BCF5" w14:textId="77777777" w:rsidR="00B10B7D" w:rsidRPr="00C43772" w:rsidRDefault="00B10B7D" w:rsidP="00B10B7D">
      <w:pPr>
        <w:rPr>
          <w:rFonts w:ascii="Verdana" w:hAnsi="Verdana" w:cs="Calibri"/>
          <w:sz w:val="22"/>
          <w:szCs w:val="22"/>
        </w:rPr>
      </w:pPr>
    </w:p>
    <w:p w14:paraId="113BBDFA"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Employee Signature:</w:t>
      </w:r>
      <w:r w:rsidRPr="00C43772">
        <w:rPr>
          <w:rFonts w:ascii="Verdana" w:hAnsi="Verdana" w:cs="Calibri"/>
          <w:sz w:val="22"/>
          <w:szCs w:val="22"/>
        </w:rPr>
        <w:tab/>
        <w:t>____________________________________</w:t>
      </w:r>
    </w:p>
    <w:p w14:paraId="3BF3E86D" w14:textId="77777777" w:rsidR="00B10B7D" w:rsidRPr="00C43772" w:rsidRDefault="00B10B7D" w:rsidP="00B10B7D">
      <w:pPr>
        <w:rPr>
          <w:rFonts w:ascii="Verdana" w:hAnsi="Verdana" w:cs="Calibri"/>
          <w:sz w:val="22"/>
          <w:szCs w:val="22"/>
        </w:rPr>
      </w:pPr>
    </w:p>
    <w:p w14:paraId="172877D0" w14:textId="77777777" w:rsidR="00B10B7D" w:rsidRPr="00C43772" w:rsidRDefault="00B10B7D" w:rsidP="00B10B7D">
      <w:pPr>
        <w:rPr>
          <w:rFonts w:ascii="Verdana" w:hAnsi="Verdana" w:cs="Calibri"/>
          <w:sz w:val="22"/>
          <w:szCs w:val="22"/>
        </w:rPr>
      </w:pPr>
      <w:r w:rsidRPr="00C43772">
        <w:rPr>
          <w:rFonts w:ascii="Verdana" w:hAnsi="Verdana" w:cs="Calibri"/>
          <w:sz w:val="22"/>
          <w:szCs w:val="22"/>
        </w:rPr>
        <w:t xml:space="preserve">Date: </w:t>
      </w:r>
      <w:r w:rsidRPr="00C43772">
        <w:rPr>
          <w:rFonts w:ascii="Verdana" w:hAnsi="Verdana" w:cs="Calibri"/>
          <w:sz w:val="22"/>
          <w:szCs w:val="22"/>
        </w:rPr>
        <w:tab/>
      </w:r>
      <w:r w:rsidRPr="00C43772">
        <w:rPr>
          <w:rFonts w:ascii="Verdana" w:hAnsi="Verdana" w:cs="Calibri"/>
          <w:sz w:val="22"/>
          <w:szCs w:val="22"/>
        </w:rPr>
        <w:tab/>
      </w:r>
      <w:r w:rsidRPr="00C43772">
        <w:rPr>
          <w:rFonts w:ascii="Verdana" w:hAnsi="Verdana" w:cs="Calibri"/>
          <w:sz w:val="22"/>
          <w:szCs w:val="22"/>
        </w:rPr>
        <w:tab/>
        <w:t>____________________________________</w:t>
      </w:r>
    </w:p>
    <w:p w14:paraId="068934B7" w14:textId="77777777" w:rsidR="00B10B7D" w:rsidRPr="00C43772" w:rsidRDefault="00B10B7D" w:rsidP="00B10B7D">
      <w:pPr>
        <w:rPr>
          <w:rFonts w:ascii="Verdana" w:hAnsi="Verdana" w:cs="Calibri"/>
          <w:sz w:val="22"/>
          <w:szCs w:val="22"/>
        </w:rPr>
      </w:pPr>
    </w:p>
    <w:p w14:paraId="58B81543" w14:textId="77777777" w:rsidR="00B10B7D" w:rsidRPr="00C43772" w:rsidRDefault="00B10B7D" w:rsidP="00B10B7D">
      <w:pPr>
        <w:rPr>
          <w:rFonts w:ascii="Verdana" w:hAnsi="Verdana" w:cs="Calibri"/>
          <w:sz w:val="22"/>
          <w:szCs w:val="22"/>
        </w:rPr>
      </w:pPr>
    </w:p>
    <w:p w14:paraId="2914A1CE" w14:textId="77777777" w:rsidR="00B10B7D" w:rsidRPr="00C43772" w:rsidRDefault="00B10B7D" w:rsidP="00B10B7D">
      <w:pPr>
        <w:rPr>
          <w:rFonts w:ascii="Verdana" w:hAnsi="Verdana" w:cs="Calibri"/>
          <w:sz w:val="22"/>
          <w:szCs w:val="22"/>
        </w:rPr>
      </w:pPr>
    </w:p>
    <w:p w14:paraId="07CB7862" w14:textId="77777777" w:rsidR="0020699C" w:rsidRPr="001D2537" w:rsidRDefault="0020699C" w:rsidP="00B10B7D">
      <w:pPr>
        <w:rPr>
          <w:rFonts w:ascii="Verdana" w:hAnsi="Verdana"/>
          <w:vertAlign w:val="subscript"/>
        </w:rPr>
      </w:pPr>
    </w:p>
    <w:sectPr w:rsidR="0020699C" w:rsidRPr="001D2537" w:rsidSect="001A0BDB">
      <w:headerReference w:type="default" r:id="rId8"/>
      <w:footerReference w:type="even" r:id="rId9"/>
      <w:footerReference w:type="default" r:id="rId10"/>
      <w:pgSz w:w="12240" w:h="15840"/>
      <w:pgMar w:top="2977" w:right="1800" w:bottom="1440" w:left="1701"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699E6" w14:textId="77777777" w:rsidR="00CE13DE" w:rsidRDefault="00CE13DE" w:rsidP="002B7DE1">
      <w:r>
        <w:separator/>
      </w:r>
    </w:p>
  </w:endnote>
  <w:endnote w:type="continuationSeparator" w:id="0">
    <w:p w14:paraId="187055B5" w14:textId="77777777" w:rsidR="00CE13DE" w:rsidRDefault="00CE13DE" w:rsidP="002B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othamBold">
    <w:panose1 w:val="00000000000000000000"/>
    <w:charset w:val="00"/>
    <w:family w:val="auto"/>
    <w:pitch w:val="variable"/>
    <w:sig w:usb0="800000AF" w:usb1="50000048" w:usb2="00000000" w:usb3="00000000" w:csb0="00000111" w:csb1="00000000"/>
  </w:font>
  <w:font w:name="Gotham-Black">
    <w:charset w:val="00"/>
    <w:family w:val="auto"/>
    <w:pitch w:val="variable"/>
    <w:sig w:usb0="A100007F" w:usb1="4000005B" w:usb2="00000000" w:usb3="00000000" w:csb0="0000009B" w:csb1="00000000"/>
  </w:font>
  <w:font w:name="Gotham-Book">
    <w:charset w:val="00"/>
    <w:family w:val="auto"/>
    <w:pitch w:val="variable"/>
    <w:sig w:usb0="00000003" w:usb1="00000000" w:usb2="00000000" w:usb3="00000000" w:csb0="0000000B" w:csb1="00000000"/>
  </w:font>
  <w:font w:name="Gotham-Bold">
    <w:charset w:val="00"/>
    <w:family w:val="auto"/>
    <w:pitch w:val="variable"/>
    <w:sig w:usb0="A100007F" w:usb1="4000005B" w:usb2="00000000" w:usb3="00000000" w:csb0="0000009B"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83C9" w14:textId="06EF3A23" w:rsidR="00AC0AC3" w:rsidRPr="00BE405B" w:rsidRDefault="00AC0AC3" w:rsidP="00BE405B">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2</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1A0BDB">
      <w:rPr>
        <w:rFonts w:ascii="Gotham Book" w:hAnsi="Gotham Book" w:cs="Times New Roman"/>
        <w:bCs/>
        <w:noProof/>
        <w:color w:val="555559"/>
        <w:sz w:val="16"/>
        <w:szCs w:val="16"/>
      </w:rPr>
      <w:t>3</w:t>
    </w:r>
    <w:r w:rsidRPr="00C94F5F">
      <w:rPr>
        <w:rFonts w:ascii="Gotham Book" w:hAnsi="Gotham Book" w:cs="Times New Roman"/>
        <w:bCs/>
        <w:color w:val="555559"/>
        <w:sz w:val="16"/>
        <w:szCs w:val="16"/>
      </w:rPr>
      <w:fldChar w:fldCharType="end"/>
    </w:r>
  </w:p>
  <w:p w14:paraId="2216195D" w14:textId="63BE42B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AC0AC3">
      <w:rPr>
        <w:rFonts w:ascii="Gotham-Book" w:hAnsi="Gotham-Book" w:cs="Gotham-Book"/>
        <w:color w:val="555559"/>
        <w:sz w:val="16"/>
        <w:szCs w:val="16"/>
      </w:rPr>
      <w:t xml:space="preserve"> 403 541 0815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AC0AC3">
      <w:rPr>
        <w:rFonts w:ascii="Gotham-Book" w:hAnsi="Gotham-Book" w:cs="Gotham-Book"/>
        <w:color w:val="555559"/>
        <w:sz w:val="16"/>
        <w:szCs w:val="16"/>
      </w:rPr>
      <w:t>403 547 1903</w:t>
    </w:r>
    <w:r w:rsidR="00AC0AC3">
      <w:rPr>
        <w:rFonts w:ascii="Gotham-Book" w:hAnsi="Gotham-Book" w:cs="Gotham-Book"/>
        <w:color w:val="555559"/>
        <w:spacing w:val="2"/>
        <w:sz w:val="16"/>
        <w:szCs w:val="16"/>
      </w:rPr>
      <w:t xml:space="preserve">  </w:t>
    </w:r>
    <w:r w:rsidR="00AC0AC3">
      <w:rPr>
        <w:rFonts w:ascii="Gotham-Bold" w:hAnsi="Gotham-Bold" w:cs="Gotham-Bold"/>
        <w:b/>
        <w:bCs/>
        <w:color w:val="555559"/>
        <w:spacing w:val="2"/>
        <w:sz w:val="16"/>
        <w:szCs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E4A9" w14:textId="63881507" w:rsidR="00AC0AC3" w:rsidRPr="00C94F5F" w:rsidRDefault="00AC0AC3" w:rsidP="00C94F5F">
    <w:pPr>
      <w:pStyle w:val="BasicParagraph"/>
      <w:tabs>
        <w:tab w:val="right" w:pos="8739"/>
      </w:tabs>
      <w:rPr>
        <w:rFonts w:ascii="Verdana" w:hAnsi="Verdana" w:cs="Gotham-Bold"/>
        <w:bCs/>
        <w:color w:val="555559"/>
        <w:sz w:val="16"/>
        <w:szCs w:val="16"/>
      </w:rPr>
    </w:pPr>
    <w:r>
      <w:rPr>
        <w:rFonts w:ascii="Gotham-Book" w:hAnsi="Gotham-Book" w:cs="Gotham-Book"/>
        <w:color w:val="555559"/>
        <w:sz w:val="16"/>
        <w:szCs w:val="16"/>
      </w:rPr>
      <w:t xml:space="preserve">7140 – 12 Street SE Calgary, Alberta, T2H 2Y4  </w:t>
    </w:r>
    <w:r>
      <w:rPr>
        <w:rFonts w:ascii="Gotham-Bold" w:hAnsi="Gotham-Bold" w:cs="Gotham-Bold"/>
        <w:b/>
        <w:bCs/>
        <w:color w:val="555559"/>
        <w:sz w:val="16"/>
        <w:szCs w:val="16"/>
      </w:rPr>
      <w:t xml:space="preserve"> </w:t>
    </w:r>
    <w:r>
      <w:rPr>
        <w:rFonts w:ascii="Gotham-Book" w:hAnsi="Gotham-Book" w:cs="Gotham-Book"/>
        <w:color w:val="555559"/>
        <w:sz w:val="16"/>
        <w:szCs w:val="16"/>
      </w:rPr>
      <w:t>info.canada@vca.com</w:t>
    </w:r>
    <w:r>
      <w:rPr>
        <w:rFonts w:ascii="Gotham-Bold" w:hAnsi="Gotham-Bold" w:cs="Gotham-Bold"/>
        <w:b/>
        <w:bCs/>
        <w:color w:val="555559"/>
        <w:sz w:val="16"/>
        <w:szCs w:val="16"/>
      </w:rPr>
      <w:tab/>
    </w:r>
    <w:r w:rsidRPr="00C94F5F">
      <w:rPr>
        <w:rFonts w:ascii="Gotham Book" w:hAnsi="Gotham Book" w:cs="Times New Roman"/>
        <w:bCs/>
        <w:color w:val="555559"/>
        <w:sz w:val="16"/>
        <w:szCs w:val="16"/>
      </w:rPr>
      <w:t xml:space="preserve">Page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PAGE </w:instrText>
    </w:r>
    <w:r w:rsidRPr="00C94F5F">
      <w:rPr>
        <w:rFonts w:ascii="Gotham Book" w:hAnsi="Gotham Book" w:cs="Times New Roman"/>
        <w:bCs/>
        <w:color w:val="555559"/>
        <w:sz w:val="16"/>
        <w:szCs w:val="16"/>
      </w:rPr>
      <w:fldChar w:fldCharType="separate"/>
    </w:r>
    <w:r w:rsidR="00B10B7D">
      <w:rPr>
        <w:rFonts w:ascii="Gotham Book" w:hAnsi="Gotham Book" w:cs="Times New Roman"/>
        <w:bCs/>
        <w:noProof/>
        <w:color w:val="555559"/>
        <w:sz w:val="16"/>
        <w:szCs w:val="16"/>
      </w:rPr>
      <w:t>7</w:t>
    </w:r>
    <w:r w:rsidRPr="00C94F5F">
      <w:rPr>
        <w:rFonts w:ascii="Gotham Book" w:hAnsi="Gotham Book" w:cs="Times New Roman"/>
        <w:bCs/>
        <w:color w:val="555559"/>
        <w:sz w:val="16"/>
        <w:szCs w:val="16"/>
      </w:rPr>
      <w:fldChar w:fldCharType="end"/>
    </w:r>
    <w:r w:rsidRPr="00C94F5F">
      <w:rPr>
        <w:rFonts w:ascii="Gotham Book" w:hAnsi="Gotham Book" w:cs="Times New Roman"/>
        <w:bCs/>
        <w:color w:val="555559"/>
        <w:sz w:val="16"/>
        <w:szCs w:val="16"/>
      </w:rPr>
      <w:t xml:space="preserve"> of </w:t>
    </w:r>
    <w:r w:rsidRPr="00C94F5F">
      <w:rPr>
        <w:rFonts w:ascii="Gotham Book" w:hAnsi="Gotham Book" w:cs="Times New Roman"/>
        <w:bCs/>
        <w:color w:val="555559"/>
        <w:sz w:val="16"/>
        <w:szCs w:val="16"/>
      </w:rPr>
      <w:fldChar w:fldCharType="begin"/>
    </w:r>
    <w:r w:rsidRPr="00C94F5F">
      <w:rPr>
        <w:rFonts w:ascii="Gotham Book" w:hAnsi="Gotham Book" w:cs="Times New Roman"/>
        <w:bCs/>
        <w:color w:val="555559"/>
        <w:sz w:val="16"/>
        <w:szCs w:val="16"/>
      </w:rPr>
      <w:instrText xml:space="preserve"> NUMPAGES </w:instrText>
    </w:r>
    <w:r w:rsidRPr="00C94F5F">
      <w:rPr>
        <w:rFonts w:ascii="Gotham Book" w:hAnsi="Gotham Book" w:cs="Times New Roman"/>
        <w:bCs/>
        <w:color w:val="555559"/>
        <w:sz w:val="16"/>
        <w:szCs w:val="16"/>
      </w:rPr>
      <w:fldChar w:fldCharType="separate"/>
    </w:r>
    <w:r w:rsidR="00B10B7D">
      <w:rPr>
        <w:rFonts w:ascii="Gotham Book" w:hAnsi="Gotham Book" w:cs="Times New Roman"/>
        <w:bCs/>
        <w:noProof/>
        <w:color w:val="555559"/>
        <w:sz w:val="16"/>
        <w:szCs w:val="16"/>
      </w:rPr>
      <w:t>7</w:t>
    </w:r>
    <w:r w:rsidRPr="00C94F5F">
      <w:rPr>
        <w:rFonts w:ascii="Gotham Book" w:hAnsi="Gotham Book" w:cs="Times New Roman"/>
        <w:bCs/>
        <w:color w:val="555559"/>
        <w:sz w:val="16"/>
        <w:szCs w:val="16"/>
      </w:rPr>
      <w:fldChar w:fldCharType="end"/>
    </w:r>
  </w:p>
  <w:p w14:paraId="3C13EF53" w14:textId="1547D418" w:rsidR="00AC0AC3" w:rsidRPr="00074922" w:rsidRDefault="00B751F3" w:rsidP="00074922">
    <w:pPr>
      <w:pStyle w:val="Footer"/>
    </w:pPr>
    <w:r>
      <w:rPr>
        <w:rFonts w:ascii="Gotham-Bold" w:hAnsi="Gotham-Bold" w:cs="Gotham-Bold"/>
        <w:b/>
        <w:bCs/>
        <w:color w:val="555559"/>
        <w:sz w:val="16"/>
        <w:szCs w:val="16"/>
      </w:rPr>
      <w:t>vcacanada.com</w:t>
    </w:r>
    <w:r>
      <w:rPr>
        <w:rFonts w:ascii="Gotham-Book" w:hAnsi="Gotham-Book" w:cs="Gotham-Book"/>
        <w:color w:val="287FBA"/>
        <w:sz w:val="16"/>
        <w:szCs w:val="16"/>
      </w:rPr>
      <w:t xml:space="preserve">   </w:t>
    </w:r>
    <w:r w:rsidR="00AC0AC3">
      <w:rPr>
        <w:rFonts w:ascii="Gotham-Book" w:hAnsi="Gotham-Book" w:cs="Gotham-Book"/>
        <w:color w:val="287FBA"/>
        <w:sz w:val="16"/>
        <w:szCs w:val="16"/>
      </w:rPr>
      <w:t>P</w:t>
    </w:r>
    <w:r w:rsidR="0018353D">
      <w:rPr>
        <w:rFonts w:ascii="Gotham-Book" w:hAnsi="Gotham-Book" w:cs="Gotham-Book"/>
        <w:color w:val="555559"/>
        <w:sz w:val="16"/>
        <w:szCs w:val="16"/>
      </w:rPr>
      <w:t xml:space="preserve"> 403-</w:t>
    </w:r>
    <w:r w:rsidR="00AC0AC3">
      <w:rPr>
        <w:rFonts w:ascii="Gotham-Book" w:hAnsi="Gotham-Book" w:cs="Gotham-Book"/>
        <w:color w:val="555559"/>
        <w:sz w:val="16"/>
        <w:szCs w:val="16"/>
      </w:rPr>
      <w:t>5</w:t>
    </w:r>
    <w:r w:rsidR="0018353D">
      <w:rPr>
        <w:rFonts w:ascii="Gotham-Book" w:hAnsi="Gotham-Book" w:cs="Gotham-Book"/>
        <w:color w:val="555559"/>
        <w:sz w:val="16"/>
        <w:szCs w:val="16"/>
      </w:rPr>
      <w:t>41-</w:t>
    </w:r>
    <w:r w:rsidR="00AC0AC3">
      <w:rPr>
        <w:rFonts w:ascii="Gotham-Book" w:hAnsi="Gotham-Book" w:cs="Gotham-Book"/>
        <w:color w:val="555559"/>
        <w:sz w:val="16"/>
        <w:szCs w:val="16"/>
      </w:rPr>
      <w:t xml:space="preserve">0815  </w:t>
    </w:r>
    <w:r w:rsidR="00AC0AC3">
      <w:rPr>
        <w:rFonts w:ascii="Gotham-Bold" w:hAnsi="Gotham-Bold" w:cs="Gotham-Bold"/>
        <w:b/>
        <w:bCs/>
        <w:color w:val="555559"/>
        <w:sz w:val="16"/>
        <w:szCs w:val="16"/>
      </w:rPr>
      <w:t xml:space="preserve"> </w:t>
    </w:r>
    <w:r w:rsidR="00AC0AC3">
      <w:rPr>
        <w:rFonts w:ascii="Gotham-Book" w:hAnsi="Gotham-Book" w:cs="Gotham-Book"/>
        <w:color w:val="287FBA"/>
        <w:sz w:val="16"/>
        <w:szCs w:val="16"/>
      </w:rPr>
      <w:t>F</w:t>
    </w:r>
    <w:r w:rsidR="00AC0AC3">
      <w:rPr>
        <w:rFonts w:ascii="Gotham-Bold" w:hAnsi="Gotham-Bold" w:cs="Gotham-Bold"/>
        <w:b/>
        <w:bCs/>
        <w:color w:val="555559"/>
        <w:sz w:val="16"/>
        <w:szCs w:val="16"/>
      </w:rPr>
      <w:t xml:space="preserve"> </w:t>
    </w:r>
    <w:r w:rsidR="0018353D">
      <w:rPr>
        <w:rFonts w:ascii="Gotham-Book" w:hAnsi="Gotham-Book" w:cs="Gotham-Book"/>
        <w:color w:val="555559"/>
        <w:sz w:val="16"/>
        <w:szCs w:val="16"/>
      </w:rPr>
      <w:t>403-541-1528</w:t>
    </w:r>
    <w:r w:rsidR="00AC0AC3">
      <w:rPr>
        <w:rFonts w:ascii="Gotham-Book" w:hAnsi="Gotham-Book" w:cs="Gotham-Book"/>
        <w:color w:val="555559"/>
        <w:spacing w:val="2"/>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B0742" w14:textId="77777777" w:rsidR="00CE13DE" w:rsidRDefault="00CE13DE" w:rsidP="002B7DE1">
      <w:r>
        <w:separator/>
      </w:r>
    </w:p>
  </w:footnote>
  <w:footnote w:type="continuationSeparator" w:id="0">
    <w:p w14:paraId="76700521" w14:textId="77777777" w:rsidR="00CE13DE" w:rsidRDefault="00CE13DE" w:rsidP="002B7D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3DB1" w14:textId="54A864A8" w:rsidR="00AC0AC3" w:rsidRPr="00B751F3" w:rsidRDefault="00AC0AC3" w:rsidP="00BE405B">
    <w:pPr>
      <w:pStyle w:val="Header"/>
      <w:tabs>
        <w:tab w:val="clear" w:pos="8640"/>
        <w:tab w:val="right" w:pos="8647"/>
      </w:tabs>
      <w:spacing w:line="276" w:lineRule="auto"/>
      <w:rPr>
        <w:rFonts w:ascii="GothamBold" w:hAnsi="GothamBold"/>
        <w:bCs/>
        <w:color w:val="3698C4"/>
        <w:sz w:val="18"/>
        <w:szCs w:val="18"/>
      </w:rPr>
    </w:pPr>
    <w:r w:rsidRPr="00AC0AC3">
      <w:rPr>
        <w:b/>
        <w:noProof/>
        <w:color w:val="3698C4"/>
        <w:sz w:val="20"/>
        <w:szCs w:val="20"/>
      </w:rPr>
      <w:drawing>
        <wp:anchor distT="0" distB="0" distL="114300" distR="114300" simplePos="0" relativeHeight="251659264" behindDoc="0" locked="0" layoutInCell="1" allowOverlap="1" wp14:anchorId="66EC0F7B" wp14:editId="165EE155">
          <wp:simplePos x="0" y="0"/>
          <wp:positionH relativeFrom="column">
            <wp:posOffset>0</wp:posOffset>
          </wp:positionH>
          <wp:positionV relativeFrom="paragraph">
            <wp:posOffset>5080</wp:posOffset>
          </wp:positionV>
          <wp:extent cx="1286020" cy="3215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_CMYK_v2.png"/>
                  <pic:cNvPicPr/>
                </pic:nvPicPr>
                <pic:blipFill>
                  <a:blip r:embed="rId1">
                    <a:extLst>
                      <a:ext uri="{28A0092B-C50C-407E-A947-70E740481C1C}">
                        <a14:useLocalDpi xmlns:a14="http://schemas.microsoft.com/office/drawing/2010/main" val="0"/>
                      </a:ext>
                    </a:extLst>
                  </a:blip>
                  <a:stretch>
                    <a:fillRect/>
                  </a:stretch>
                </pic:blipFill>
                <pic:spPr>
                  <a:xfrm>
                    <a:off x="0" y="0"/>
                    <a:ext cx="1286020" cy="321505"/>
                  </a:xfrm>
                  <a:prstGeom prst="rect">
                    <a:avLst/>
                  </a:prstGeom>
                </pic:spPr>
              </pic:pic>
            </a:graphicData>
          </a:graphic>
          <wp14:sizeRelH relativeFrom="page">
            <wp14:pctWidth>0</wp14:pctWidth>
          </wp14:sizeRelH>
          <wp14:sizeRelV relativeFrom="page">
            <wp14:pctHeight>0</wp14:pctHeight>
          </wp14:sizeRelV>
        </wp:anchor>
      </w:drawing>
    </w:r>
    <w:r w:rsidRPr="00AC0AC3">
      <w:rPr>
        <w:b/>
        <w:color w:val="3698C4"/>
        <w:sz w:val="20"/>
        <w:szCs w:val="20"/>
      </w:rPr>
      <w:tab/>
    </w:r>
    <w:r w:rsidRPr="00AC0AC3">
      <w:rPr>
        <w:b/>
        <w:color w:val="3698C4"/>
        <w:sz w:val="20"/>
        <w:szCs w:val="20"/>
      </w:rPr>
      <w:tab/>
    </w:r>
    <w:r w:rsidRPr="00B751F3">
      <w:rPr>
        <w:rFonts w:ascii="GothamBold" w:hAnsi="GothamBold"/>
        <w:bCs/>
        <w:color w:val="3698C4"/>
        <w:sz w:val="18"/>
        <w:szCs w:val="18"/>
      </w:rPr>
      <w:t>Caring for life’s greatest companions</w:t>
    </w:r>
  </w:p>
  <w:p w14:paraId="27824967" w14:textId="4FFF1106" w:rsidR="00AC0AC3" w:rsidRPr="0044150C" w:rsidRDefault="00AC0AC3" w:rsidP="002B7DE1">
    <w:pPr>
      <w:pStyle w:val="Header"/>
      <w:spacing w:line="276" w:lineRule="auto"/>
      <w:rPr>
        <w:rFonts w:ascii="Gotham-Black" w:hAnsi="Gotham-Black"/>
        <w:spacing w:val="2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33C"/>
    <w:multiLevelType w:val="hybridMultilevel"/>
    <w:tmpl w:val="14D6B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C62B8"/>
    <w:multiLevelType w:val="hybridMultilevel"/>
    <w:tmpl w:val="F17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84C11"/>
    <w:multiLevelType w:val="multilevel"/>
    <w:tmpl w:val="522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F07D6"/>
    <w:multiLevelType w:val="hybridMultilevel"/>
    <w:tmpl w:val="8678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87F7C"/>
    <w:multiLevelType w:val="hybridMultilevel"/>
    <w:tmpl w:val="C1A2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EF47A6"/>
    <w:multiLevelType w:val="hybridMultilevel"/>
    <w:tmpl w:val="F29CD1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62077"/>
    <w:multiLevelType w:val="hybridMultilevel"/>
    <w:tmpl w:val="6DA267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D42B49"/>
    <w:multiLevelType w:val="hybridMultilevel"/>
    <w:tmpl w:val="8280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41D30"/>
    <w:multiLevelType w:val="hybridMultilevel"/>
    <w:tmpl w:val="E064E37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1"/>
  </w:num>
  <w:num w:numId="5">
    <w:abstractNumId w:val="0"/>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MzU1NDMztjAC8pR0lIJTi4sz8/NACgxrAVoTyIcsAAAA"/>
  </w:docVars>
  <w:rsids>
    <w:rsidRoot w:val="002B7DE1"/>
    <w:rsid w:val="00074922"/>
    <w:rsid w:val="00127F57"/>
    <w:rsid w:val="0018353D"/>
    <w:rsid w:val="001A0BDB"/>
    <w:rsid w:val="001D2537"/>
    <w:rsid w:val="0020699C"/>
    <w:rsid w:val="002B7DE1"/>
    <w:rsid w:val="003871A3"/>
    <w:rsid w:val="0044150C"/>
    <w:rsid w:val="005479AB"/>
    <w:rsid w:val="005D6225"/>
    <w:rsid w:val="00757E74"/>
    <w:rsid w:val="007C6F6F"/>
    <w:rsid w:val="008D5ABA"/>
    <w:rsid w:val="009259FB"/>
    <w:rsid w:val="00AC0AC3"/>
    <w:rsid w:val="00B10B7D"/>
    <w:rsid w:val="00B751F3"/>
    <w:rsid w:val="00BE405B"/>
    <w:rsid w:val="00C94F5F"/>
    <w:rsid w:val="00CE13DE"/>
    <w:rsid w:val="00DA45B9"/>
    <w:rsid w:val="00F44701"/>
    <w:rsid w:val="00F933EF"/>
    <w:rsid w:val="00FC3AD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9D7D1"/>
  <w15:docId w15:val="{DD2CB575-332A-4C06-8F4F-B9F557C2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D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3871A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E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B7DE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2B7DE1"/>
    <w:pPr>
      <w:ind w:left="240"/>
    </w:pPr>
    <w:rPr>
      <w:i/>
      <w:sz w:val="22"/>
      <w:szCs w:val="22"/>
    </w:rPr>
  </w:style>
  <w:style w:type="paragraph" w:styleId="TOC1">
    <w:name w:val="toc 1"/>
    <w:basedOn w:val="Normal"/>
    <w:next w:val="Normal"/>
    <w:autoRedefine/>
    <w:uiPriority w:val="39"/>
    <w:unhideWhenUsed/>
    <w:rsid w:val="002B7DE1"/>
    <w:pPr>
      <w:spacing w:before="120"/>
    </w:pPr>
    <w:rPr>
      <w:b/>
      <w:sz w:val="22"/>
      <w:szCs w:val="22"/>
    </w:rPr>
  </w:style>
  <w:style w:type="paragraph" w:styleId="TOC3">
    <w:name w:val="toc 3"/>
    <w:basedOn w:val="Normal"/>
    <w:next w:val="Normal"/>
    <w:autoRedefine/>
    <w:uiPriority w:val="39"/>
    <w:unhideWhenUsed/>
    <w:rsid w:val="002B7DE1"/>
    <w:pPr>
      <w:ind w:left="480"/>
    </w:pPr>
    <w:rPr>
      <w:sz w:val="22"/>
      <w:szCs w:val="22"/>
    </w:rPr>
  </w:style>
  <w:style w:type="paragraph" w:styleId="BalloonText">
    <w:name w:val="Balloon Text"/>
    <w:basedOn w:val="Normal"/>
    <w:link w:val="BalloonTextChar"/>
    <w:uiPriority w:val="99"/>
    <w:semiHidden/>
    <w:unhideWhenUsed/>
    <w:rsid w:val="002B7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DE1"/>
    <w:rPr>
      <w:rFonts w:ascii="Lucida Grande" w:hAnsi="Lucida Grande" w:cs="Lucida Grande"/>
      <w:sz w:val="18"/>
      <w:szCs w:val="18"/>
    </w:rPr>
  </w:style>
  <w:style w:type="paragraph" w:styleId="TOC4">
    <w:name w:val="toc 4"/>
    <w:basedOn w:val="Normal"/>
    <w:next w:val="Normal"/>
    <w:autoRedefine/>
    <w:uiPriority w:val="39"/>
    <w:semiHidden/>
    <w:unhideWhenUsed/>
    <w:rsid w:val="002B7DE1"/>
    <w:pPr>
      <w:ind w:left="720"/>
    </w:pPr>
    <w:rPr>
      <w:sz w:val="20"/>
      <w:szCs w:val="20"/>
    </w:rPr>
  </w:style>
  <w:style w:type="paragraph" w:styleId="TOC5">
    <w:name w:val="toc 5"/>
    <w:basedOn w:val="Normal"/>
    <w:next w:val="Normal"/>
    <w:autoRedefine/>
    <w:uiPriority w:val="39"/>
    <w:semiHidden/>
    <w:unhideWhenUsed/>
    <w:rsid w:val="002B7DE1"/>
    <w:pPr>
      <w:ind w:left="960"/>
    </w:pPr>
    <w:rPr>
      <w:sz w:val="20"/>
      <w:szCs w:val="20"/>
    </w:rPr>
  </w:style>
  <w:style w:type="paragraph" w:styleId="TOC6">
    <w:name w:val="toc 6"/>
    <w:basedOn w:val="Normal"/>
    <w:next w:val="Normal"/>
    <w:autoRedefine/>
    <w:uiPriority w:val="39"/>
    <w:semiHidden/>
    <w:unhideWhenUsed/>
    <w:rsid w:val="002B7DE1"/>
    <w:pPr>
      <w:ind w:left="1200"/>
    </w:pPr>
    <w:rPr>
      <w:sz w:val="20"/>
      <w:szCs w:val="20"/>
    </w:rPr>
  </w:style>
  <w:style w:type="paragraph" w:styleId="TOC7">
    <w:name w:val="toc 7"/>
    <w:basedOn w:val="Normal"/>
    <w:next w:val="Normal"/>
    <w:autoRedefine/>
    <w:uiPriority w:val="39"/>
    <w:semiHidden/>
    <w:unhideWhenUsed/>
    <w:rsid w:val="002B7DE1"/>
    <w:pPr>
      <w:ind w:left="1440"/>
    </w:pPr>
    <w:rPr>
      <w:sz w:val="20"/>
      <w:szCs w:val="20"/>
    </w:rPr>
  </w:style>
  <w:style w:type="paragraph" w:styleId="TOC8">
    <w:name w:val="toc 8"/>
    <w:basedOn w:val="Normal"/>
    <w:next w:val="Normal"/>
    <w:autoRedefine/>
    <w:uiPriority w:val="39"/>
    <w:semiHidden/>
    <w:unhideWhenUsed/>
    <w:rsid w:val="002B7DE1"/>
    <w:pPr>
      <w:ind w:left="1680"/>
    </w:pPr>
    <w:rPr>
      <w:sz w:val="20"/>
      <w:szCs w:val="20"/>
    </w:rPr>
  </w:style>
  <w:style w:type="paragraph" w:styleId="TOC9">
    <w:name w:val="toc 9"/>
    <w:basedOn w:val="Normal"/>
    <w:next w:val="Normal"/>
    <w:autoRedefine/>
    <w:uiPriority w:val="39"/>
    <w:semiHidden/>
    <w:unhideWhenUsed/>
    <w:rsid w:val="002B7DE1"/>
    <w:pPr>
      <w:ind w:left="1920"/>
    </w:pPr>
    <w:rPr>
      <w:sz w:val="20"/>
      <w:szCs w:val="20"/>
    </w:rPr>
  </w:style>
  <w:style w:type="paragraph" w:styleId="Header">
    <w:name w:val="header"/>
    <w:basedOn w:val="Normal"/>
    <w:link w:val="HeaderChar"/>
    <w:uiPriority w:val="99"/>
    <w:unhideWhenUsed/>
    <w:rsid w:val="002B7DE1"/>
    <w:pPr>
      <w:tabs>
        <w:tab w:val="center" w:pos="4320"/>
        <w:tab w:val="right" w:pos="8640"/>
      </w:tabs>
    </w:pPr>
  </w:style>
  <w:style w:type="character" w:customStyle="1" w:styleId="HeaderChar">
    <w:name w:val="Header Char"/>
    <w:basedOn w:val="DefaultParagraphFont"/>
    <w:link w:val="Header"/>
    <w:uiPriority w:val="99"/>
    <w:rsid w:val="002B7DE1"/>
  </w:style>
  <w:style w:type="paragraph" w:styleId="Footer">
    <w:name w:val="footer"/>
    <w:basedOn w:val="Normal"/>
    <w:link w:val="FooterChar"/>
    <w:uiPriority w:val="99"/>
    <w:unhideWhenUsed/>
    <w:rsid w:val="002B7DE1"/>
    <w:pPr>
      <w:tabs>
        <w:tab w:val="center" w:pos="4320"/>
        <w:tab w:val="right" w:pos="8640"/>
      </w:tabs>
    </w:pPr>
  </w:style>
  <w:style w:type="character" w:customStyle="1" w:styleId="FooterChar">
    <w:name w:val="Footer Char"/>
    <w:basedOn w:val="DefaultParagraphFont"/>
    <w:link w:val="Footer"/>
    <w:uiPriority w:val="99"/>
    <w:rsid w:val="002B7DE1"/>
  </w:style>
  <w:style w:type="paragraph" w:customStyle="1" w:styleId="BasicParagraph">
    <w:name w:val="[Basic Paragraph]"/>
    <w:basedOn w:val="Normal"/>
    <w:uiPriority w:val="99"/>
    <w:rsid w:val="002B7DE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rsid w:val="002B7DE1"/>
    <w:pPr>
      <w:spacing w:after="200"/>
    </w:pPr>
    <w:rPr>
      <w:color w:val="404040" w:themeColor="text1" w:themeTint="BF"/>
      <w:sz w:val="18"/>
      <w:szCs w:val="20"/>
    </w:rPr>
  </w:style>
  <w:style w:type="character" w:customStyle="1" w:styleId="BodyTextChar">
    <w:name w:val="Body Text Char"/>
    <w:basedOn w:val="DefaultParagraphFont"/>
    <w:link w:val="BodyText"/>
    <w:rsid w:val="002B7DE1"/>
    <w:rPr>
      <w:color w:val="404040" w:themeColor="text1" w:themeTint="BF"/>
      <w:sz w:val="18"/>
      <w:szCs w:val="20"/>
    </w:rPr>
  </w:style>
  <w:style w:type="paragraph" w:customStyle="1" w:styleId="DateandRecipient">
    <w:name w:val="Date and Recipient"/>
    <w:basedOn w:val="Normal"/>
    <w:rsid w:val="002B7DE1"/>
    <w:pPr>
      <w:spacing w:after="480"/>
    </w:pPr>
    <w:rPr>
      <w:color w:val="404040" w:themeColor="text1" w:themeTint="BF"/>
      <w:sz w:val="18"/>
      <w:szCs w:val="22"/>
    </w:rPr>
  </w:style>
  <w:style w:type="paragraph" w:styleId="Signature">
    <w:name w:val="Signature"/>
    <w:basedOn w:val="Normal"/>
    <w:link w:val="SignatureChar"/>
    <w:rsid w:val="002B7DE1"/>
    <w:pPr>
      <w:spacing w:after="720"/>
    </w:pPr>
    <w:rPr>
      <w:color w:val="404040" w:themeColor="text1" w:themeTint="BF"/>
      <w:sz w:val="18"/>
      <w:szCs w:val="22"/>
    </w:rPr>
  </w:style>
  <w:style w:type="character" w:customStyle="1" w:styleId="SignatureChar">
    <w:name w:val="Signature Char"/>
    <w:basedOn w:val="DefaultParagraphFont"/>
    <w:link w:val="Signature"/>
    <w:rsid w:val="002B7DE1"/>
    <w:rPr>
      <w:color w:val="404040" w:themeColor="text1" w:themeTint="BF"/>
      <w:sz w:val="18"/>
      <w:szCs w:val="22"/>
    </w:rPr>
  </w:style>
  <w:style w:type="character" w:styleId="PageNumber">
    <w:name w:val="page number"/>
    <w:basedOn w:val="DefaultParagraphFont"/>
    <w:uiPriority w:val="99"/>
    <w:semiHidden/>
    <w:unhideWhenUsed/>
    <w:rsid w:val="00C94F5F"/>
  </w:style>
  <w:style w:type="character" w:styleId="Hyperlink">
    <w:name w:val="Hyperlink"/>
    <w:basedOn w:val="DefaultParagraphFont"/>
    <w:uiPriority w:val="99"/>
    <w:unhideWhenUsed/>
    <w:rsid w:val="00B751F3"/>
    <w:rPr>
      <w:color w:val="0000FF" w:themeColor="hyperlink"/>
      <w:u w:val="single"/>
    </w:rPr>
  </w:style>
  <w:style w:type="character" w:customStyle="1" w:styleId="Heading3Char">
    <w:name w:val="Heading 3 Char"/>
    <w:basedOn w:val="DefaultParagraphFont"/>
    <w:link w:val="Heading3"/>
    <w:uiPriority w:val="9"/>
    <w:semiHidden/>
    <w:rsid w:val="003871A3"/>
    <w:rPr>
      <w:rFonts w:asciiTheme="majorHAnsi" w:eastAsiaTheme="majorEastAsia" w:hAnsiTheme="majorHAnsi" w:cstheme="majorBidi"/>
      <w:color w:val="243F60" w:themeColor="accent1" w:themeShade="7F"/>
    </w:rPr>
  </w:style>
  <w:style w:type="paragraph" w:styleId="NormalWeb">
    <w:name w:val="Normal (Web)"/>
    <w:basedOn w:val="Normal"/>
    <w:uiPriority w:val="99"/>
    <w:rsid w:val="003871A3"/>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10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C080-7E4A-604B-B450-49625BFE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1649</Words>
  <Characters>9405</Characters>
  <Application>Microsoft Macintosh Word</Application>
  <DocSecurity>0</DocSecurity>
  <Lines>78</Lines>
  <Paragraphs>22</Paragraphs>
  <ScaleCrop>false</ScaleCrop>
  <Company>Evans Hunt Group</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Triana</dc:creator>
  <cp:keywords/>
  <dc:description/>
  <cp:lastModifiedBy>Microsoft Office User</cp:lastModifiedBy>
  <cp:revision>3</cp:revision>
  <cp:lastPrinted>2017-01-24T21:26:00Z</cp:lastPrinted>
  <dcterms:created xsi:type="dcterms:W3CDTF">2017-03-29T16:15:00Z</dcterms:created>
  <dcterms:modified xsi:type="dcterms:W3CDTF">2017-03-29T16:17:00Z</dcterms:modified>
</cp:coreProperties>
</file>